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05" w:rsidRPr="00153972" w:rsidRDefault="00E07805" w:rsidP="00E07805">
      <w:pPr>
        <w:spacing w:after="0" w:line="240" w:lineRule="auto"/>
        <w:jc w:val="center"/>
        <w:rPr>
          <w:rFonts w:ascii="Tahoma" w:hAnsi="Tahoma" w:cs="Tahoma"/>
        </w:rPr>
      </w:pPr>
      <w:r w:rsidRPr="00153972">
        <w:rPr>
          <w:rFonts w:ascii="Tahoma" w:hAnsi="Tahoma" w:cs="Tahoma"/>
        </w:rPr>
        <w:t>GOVERNMENT OF TELANGANA</w:t>
      </w:r>
    </w:p>
    <w:p w:rsidR="00E07805" w:rsidRPr="00153972" w:rsidRDefault="00424C2B" w:rsidP="00E07805">
      <w:pPr>
        <w:spacing w:after="0" w:line="240" w:lineRule="auto"/>
        <w:jc w:val="center"/>
        <w:rPr>
          <w:rFonts w:ascii="Tahoma" w:hAnsi="Tahoma" w:cs="Tahoma"/>
        </w:rPr>
      </w:pPr>
      <w:r>
        <w:rPr>
          <w:rFonts w:ascii="Tahoma" w:hAnsi="Tahoma" w:cs="Tahoma"/>
        </w:rPr>
        <w:t>COMMERCIAL TAXES DEPARTMENT</w:t>
      </w:r>
    </w:p>
    <w:p w:rsidR="00E07805" w:rsidRPr="00153972" w:rsidRDefault="00E07805" w:rsidP="00E07805">
      <w:pPr>
        <w:spacing w:after="0" w:line="240" w:lineRule="auto"/>
        <w:jc w:val="center"/>
        <w:rPr>
          <w:rFonts w:ascii="Tahoma" w:hAnsi="Tahoma" w:cs="Tahoma"/>
        </w:rPr>
      </w:pPr>
    </w:p>
    <w:p w:rsidR="00E07805" w:rsidRPr="00153972" w:rsidRDefault="00E07805" w:rsidP="00E07805">
      <w:pPr>
        <w:spacing w:after="0" w:line="240" w:lineRule="auto"/>
        <w:jc w:val="center"/>
        <w:rPr>
          <w:rFonts w:ascii="Tahoma" w:hAnsi="Tahoma" w:cs="Tahoma"/>
        </w:rPr>
      </w:pPr>
      <w:r w:rsidRPr="00153972">
        <w:rPr>
          <w:rFonts w:ascii="Tahoma" w:hAnsi="Tahoma" w:cs="Tahoma"/>
        </w:rPr>
        <w:t xml:space="preserve">  </w:t>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t xml:space="preserve">Office of the </w:t>
      </w:r>
    </w:p>
    <w:p w:rsidR="00E07805" w:rsidRPr="00153972" w:rsidRDefault="00E07805" w:rsidP="00E07805">
      <w:pPr>
        <w:spacing w:after="0" w:line="240" w:lineRule="auto"/>
        <w:jc w:val="center"/>
        <w:rPr>
          <w:rFonts w:ascii="Tahoma" w:hAnsi="Tahoma" w:cs="Tahoma"/>
        </w:rPr>
      </w:pPr>
      <w:r w:rsidRPr="00153972">
        <w:rPr>
          <w:rFonts w:ascii="Tahoma" w:hAnsi="Tahoma" w:cs="Tahoma"/>
        </w:rPr>
        <w:t xml:space="preserve">  </w:t>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001A4625">
        <w:rPr>
          <w:rFonts w:ascii="Tahoma" w:hAnsi="Tahoma" w:cs="Tahoma"/>
        </w:rPr>
        <w:t xml:space="preserve"> </w:t>
      </w:r>
      <w:r w:rsidRPr="00153972">
        <w:rPr>
          <w:rFonts w:ascii="Tahoma" w:hAnsi="Tahoma" w:cs="Tahoma"/>
        </w:rPr>
        <w:t>Joint Commissioner of State Tax,</w:t>
      </w:r>
    </w:p>
    <w:p w:rsidR="00E07805" w:rsidRDefault="00E07805" w:rsidP="00E07805">
      <w:pPr>
        <w:spacing w:after="0" w:line="240" w:lineRule="auto"/>
        <w:rPr>
          <w:rFonts w:ascii="Tahoma" w:hAnsi="Tahoma" w:cs="Tahoma"/>
        </w:rPr>
      </w:pPr>
      <w:r w:rsidRPr="00153972">
        <w:rPr>
          <w:rFonts w:ascii="Tahoma" w:hAnsi="Tahoma" w:cs="Tahoma"/>
        </w:rPr>
        <w:t xml:space="preserve">  </w:t>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r>
      <w:r w:rsidRPr="00153972">
        <w:rPr>
          <w:rFonts w:ascii="Tahoma" w:hAnsi="Tahoma" w:cs="Tahoma"/>
        </w:rPr>
        <w:tab/>
        <w:t xml:space="preserve">  </w:t>
      </w:r>
      <w:r w:rsidR="001A4625">
        <w:rPr>
          <w:rFonts w:ascii="Tahoma" w:hAnsi="Tahoma" w:cs="Tahoma"/>
        </w:rPr>
        <w:t xml:space="preserve">     </w:t>
      </w:r>
      <w:r w:rsidRPr="00153972">
        <w:rPr>
          <w:rFonts w:ascii="Tahoma" w:hAnsi="Tahoma" w:cs="Tahoma"/>
        </w:rPr>
        <w:t xml:space="preserve"> </w:t>
      </w:r>
      <w:r w:rsidR="001A4625">
        <w:rPr>
          <w:rFonts w:ascii="Tahoma" w:hAnsi="Tahoma" w:cs="Tahoma"/>
        </w:rPr>
        <w:t xml:space="preserve"> </w:t>
      </w:r>
      <w:r w:rsidRPr="00153972">
        <w:rPr>
          <w:rFonts w:ascii="Tahoma" w:hAnsi="Tahoma" w:cs="Tahoma"/>
        </w:rPr>
        <w:t xml:space="preserve">Hyderabad Rural Division, </w:t>
      </w:r>
    </w:p>
    <w:p w:rsidR="001A4625" w:rsidRPr="00153972" w:rsidRDefault="001A4625" w:rsidP="00E07805">
      <w:pPr>
        <w:spacing w:after="0" w:line="240" w:lineRule="auto"/>
        <w:rPr>
          <w:rFonts w:ascii="Tahoma" w:hAnsi="Tahoma" w:cs="Tahoma"/>
        </w:rPr>
      </w:pPr>
      <w:r>
        <w:rPr>
          <w:rFonts w:ascii="Tahoma" w:hAnsi="Tahoma" w:cs="Tahoma"/>
        </w:rPr>
        <w:t xml:space="preserve">                                                                                                       Hyderabad.</w:t>
      </w:r>
    </w:p>
    <w:p w:rsidR="00E07805" w:rsidRPr="00153972" w:rsidRDefault="00E07805" w:rsidP="00E07805">
      <w:pPr>
        <w:spacing w:after="0" w:line="240" w:lineRule="auto"/>
        <w:jc w:val="center"/>
        <w:rPr>
          <w:rFonts w:ascii="Tahoma" w:hAnsi="Tahoma" w:cs="Tahoma"/>
        </w:rPr>
      </w:pPr>
      <w:r w:rsidRPr="00153972">
        <w:rPr>
          <w:rFonts w:ascii="Tahoma" w:hAnsi="Tahoma" w:cs="Tahoma"/>
        </w:rPr>
        <w:t xml:space="preserve">:: </w:t>
      </w:r>
      <w:r w:rsidRPr="00153972">
        <w:rPr>
          <w:rFonts w:ascii="Tahoma" w:hAnsi="Tahoma" w:cs="Tahoma"/>
          <w:b/>
          <w:u w:val="single"/>
        </w:rPr>
        <w:t>SHOW   CAUSE   NOTICE</w:t>
      </w:r>
      <w:r w:rsidRPr="00153972">
        <w:rPr>
          <w:rFonts w:ascii="Tahoma" w:hAnsi="Tahoma" w:cs="Tahoma"/>
        </w:rPr>
        <w:t xml:space="preserve"> ::</w:t>
      </w:r>
    </w:p>
    <w:p w:rsidR="00E07805" w:rsidRPr="00153972" w:rsidRDefault="00E07805" w:rsidP="00E07805">
      <w:pPr>
        <w:spacing w:after="0" w:line="240" w:lineRule="auto"/>
        <w:rPr>
          <w:rFonts w:ascii="Tahoma" w:hAnsi="Tahoma" w:cs="Tahoma"/>
        </w:rPr>
      </w:pPr>
    </w:p>
    <w:p w:rsidR="00E07805" w:rsidRDefault="00EB072E" w:rsidP="00E07805">
      <w:pPr>
        <w:spacing w:after="0" w:line="240" w:lineRule="auto"/>
        <w:jc w:val="center"/>
        <w:rPr>
          <w:rFonts w:ascii="Tahoma" w:hAnsi="Tahoma" w:cs="Tahoma"/>
          <w:b/>
          <w:u w:val="single"/>
        </w:rPr>
      </w:pPr>
      <w:r>
        <w:rPr>
          <w:rFonts w:ascii="Tahoma" w:hAnsi="Tahoma" w:cs="Tahoma"/>
          <w:b/>
          <w:u w:val="single"/>
        </w:rPr>
        <w:t>R</w:t>
      </w:r>
      <w:r w:rsidR="00E07805" w:rsidRPr="00153972">
        <w:rPr>
          <w:rFonts w:ascii="Tahoma" w:hAnsi="Tahoma" w:cs="Tahoma"/>
          <w:b/>
          <w:u w:val="single"/>
        </w:rPr>
        <w:t>C No.E1/166/</w:t>
      </w:r>
      <w:r w:rsidR="00CE01D4">
        <w:rPr>
          <w:rFonts w:ascii="Tahoma" w:hAnsi="Tahoma" w:cs="Tahoma"/>
          <w:b/>
          <w:u w:val="single"/>
        </w:rPr>
        <w:t>2020</w:t>
      </w:r>
      <w:r w:rsidR="00E07805" w:rsidRPr="00153972">
        <w:rPr>
          <w:rFonts w:ascii="Tahoma" w:hAnsi="Tahoma" w:cs="Tahoma"/>
        </w:rPr>
        <w:t xml:space="preserve">    </w:t>
      </w:r>
      <w:r w:rsidR="00E07805" w:rsidRPr="00153972">
        <w:rPr>
          <w:rFonts w:ascii="Tahoma" w:hAnsi="Tahoma" w:cs="Tahoma"/>
        </w:rPr>
        <w:tab/>
      </w:r>
      <w:r w:rsidR="00E07805" w:rsidRPr="00153972">
        <w:rPr>
          <w:rFonts w:ascii="Tahoma" w:hAnsi="Tahoma" w:cs="Tahoma"/>
        </w:rPr>
        <w:tab/>
      </w:r>
      <w:r w:rsidR="00E07805" w:rsidRPr="00153972">
        <w:rPr>
          <w:rFonts w:ascii="Tahoma" w:hAnsi="Tahoma" w:cs="Tahoma"/>
        </w:rPr>
        <w:tab/>
      </w:r>
      <w:r w:rsidR="00E07805" w:rsidRPr="00153972">
        <w:rPr>
          <w:rFonts w:ascii="Tahoma" w:hAnsi="Tahoma" w:cs="Tahoma"/>
        </w:rPr>
        <w:tab/>
      </w:r>
      <w:r w:rsidR="00E07805" w:rsidRPr="00153972">
        <w:rPr>
          <w:rFonts w:ascii="Tahoma" w:hAnsi="Tahoma" w:cs="Tahoma"/>
        </w:rPr>
        <w:tab/>
      </w:r>
      <w:r w:rsidR="00E07805" w:rsidRPr="00153972">
        <w:rPr>
          <w:rFonts w:ascii="Tahoma" w:hAnsi="Tahoma" w:cs="Tahoma"/>
          <w:b/>
          <w:u w:val="single"/>
        </w:rPr>
        <w:t>Dated:</w:t>
      </w:r>
      <w:r w:rsidR="00216922">
        <w:rPr>
          <w:rFonts w:ascii="Tahoma" w:hAnsi="Tahoma" w:cs="Tahoma"/>
          <w:b/>
          <w:u w:val="single"/>
        </w:rPr>
        <w:t xml:space="preserve">  </w:t>
      </w:r>
      <w:r w:rsidR="00424C2B">
        <w:rPr>
          <w:rFonts w:ascii="Tahoma" w:hAnsi="Tahoma" w:cs="Tahoma"/>
          <w:b/>
          <w:u w:val="single"/>
        </w:rPr>
        <w:t xml:space="preserve">  </w:t>
      </w:r>
      <w:r>
        <w:rPr>
          <w:rFonts w:ascii="Tahoma" w:hAnsi="Tahoma" w:cs="Tahoma"/>
          <w:b/>
          <w:u w:val="single"/>
        </w:rPr>
        <w:t>28</w:t>
      </w:r>
      <w:r w:rsidR="00E07805" w:rsidRPr="00153972">
        <w:rPr>
          <w:rFonts w:ascii="Tahoma" w:hAnsi="Tahoma" w:cs="Tahoma"/>
          <w:b/>
          <w:u w:val="single"/>
        </w:rPr>
        <w:t>-</w:t>
      </w:r>
      <w:r w:rsidR="00216922">
        <w:rPr>
          <w:rFonts w:ascii="Tahoma" w:hAnsi="Tahoma" w:cs="Tahoma"/>
          <w:b/>
          <w:u w:val="single"/>
        </w:rPr>
        <w:t>12</w:t>
      </w:r>
      <w:r w:rsidR="00E07805" w:rsidRPr="00153972">
        <w:rPr>
          <w:rFonts w:ascii="Tahoma" w:hAnsi="Tahoma" w:cs="Tahoma"/>
          <w:b/>
          <w:u w:val="single"/>
        </w:rPr>
        <w:t>-20</w:t>
      </w:r>
      <w:r w:rsidR="00216922">
        <w:rPr>
          <w:rFonts w:ascii="Tahoma" w:hAnsi="Tahoma" w:cs="Tahoma"/>
          <w:b/>
          <w:u w:val="single"/>
        </w:rPr>
        <w:t>20</w:t>
      </w:r>
    </w:p>
    <w:p w:rsidR="00216922" w:rsidRDefault="00216922" w:rsidP="00E07805">
      <w:pPr>
        <w:spacing w:after="0" w:line="240" w:lineRule="auto"/>
        <w:jc w:val="center"/>
        <w:rPr>
          <w:rFonts w:ascii="Tahoma" w:hAnsi="Tahoma" w:cs="Tahoma"/>
        </w:rPr>
      </w:pPr>
    </w:p>
    <w:p w:rsidR="000915AA" w:rsidRDefault="00E07805" w:rsidP="000915AA">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sidRPr="0015072E">
        <w:rPr>
          <w:rFonts w:ascii="Tahoma" w:hAnsi="Tahoma" w:cs="Tahoma"/>
        </w:rPr>
        <w:t xml:space="preserve">Sub:- </w:t>
      </w:r>
      <w:r w:rsidRPr="0015072E">
        <w:rPr>
          <w:rFonts w:ascii="Tahoma" w:hAnsi="Tahoma" w:cs="Tahoma"/>
        </w:rPr>
        <w:tab/>
      </w:r>
      <w:r w:rsidR="000915AA">
        <w:rPr>
          <w:rFonts w:ascii="Tahoma" w:hAnsi="Tahoma" w:cs="Tahoma"/>
        </w:rPr>
        <w:t xml:space="preserve">PS – Commercial Taxes Department – Nodal Hyderabad Rural Division – </w:t>
      </w:r>
    </w:p>
    <w:p w:rsidR="000915AA" w:rsidRDefault="000915AA" w:rsidP="000915AA">
      <w:pPr>
        <w:spacing w:after="0" w:line="240" w:lineRule="auto"/>
        <w:ind w:left="2160"/>
        <w:jc w:val="both"/>
        <w:rPr>
          <w:rFonts w:ascii="Tahoma" w:hAnsi="Tahoma" w:cs="Tahoma"/>
        </w:rPr>
      </w:pPr>
      <w:r>
        <w:rPr>
          <w:rFonts w:ascii="Tahoma" w:hAnsi="Tahoma" w:cs="Tahoma"/>
        </w:rPr>
        <w:t>Provisional</w:t>
      </w:r>
      <w:r w:rsidR="00E07805" w:rsidRPr="0015072E">
        <w:rPr>
          <w:rFonts w:ascii="Tahoma" w:hAnsi="Tahoma" w:cs="Tahoma"/>
        </w:rPr>
        <w:t xml:space="preserve"> Seniority l</w:t>
      </w:r>
      <w:r>
        <w:rPr>
          <w:rFonts w:ascii="Tahoma" w:hAnsi="Tahoma" w:cs="Tahoma"/>
        </w:rPr>
        <w:t xml:space="preserve">ist of ACTOs of Hyderabad Rural </w:t>
      </w:r>
      <w:r w:rsidR="00E07805" w:rsidRPr="0015072E">
        <w:rPr>
          <w:rFonts w:ascii="Tahoma" w:hAnsi="Tahoma" w:cs="Tahoma"/>
        </w:rPr>
        <w:t>Nodal Division f</w:t>
      </w:r>
      <w:r w:rsidR="00EB072E">
        <w:rPr>
          <w:rFonts w:ascii="Tahoma" w:hAnsi="Tahoma" w:cs="Tahoma"/>
        </w:rPr>
        <w:t>or</w:t>
      </w:r>
      <w:r w:rsidR="00E07805" w:rsidRPr="0015072E">
        <w:rPr>
          <w:rFonts w:ascii="Tahoma" w:hAnsi="Tahoma" w:cs="Tahoma"/>
        </w:rPr>
        <w:t xml:space="preserve"> the panel year</w:t>
      </w:r>
      <w:r w:rsidR="00EB072E">
        <w:rPr>
          <w:rFonts w:ascii="Tahoma" w:hAnsi="Tahoma" w:cs="Tahoma"/>
        </w:rPr>
        <w:t>s</w:t>
      </w:r>
      <w:r w:rsidR="00E07805" w:rsidRPr="0015072E">
        <w:rPr>
          <w:rFonts w:ascii="Tahoma" w:hAnsi="Tahoma" w:cs="Tahoma"/>
        </w:rPr>
        <w:t xml:space="preserve"> 20</w:t>
      </w:r>
      <w:r w:rsidR="00E07805">
        <w:rPr>
          <w:rFonts w:ascii="Tahoma" w:hAnsi="Tahoma" w:cs="Tahoma"/>
        </w:rPr>
        <w:t>1</w:t>
      </w:r>
      <w:r w:rsidR="00CE01D4">
        <w:rPr>
          <w:rFonts w:ascii="Tahoma" w:hAnsi="Tahoma" w:cs="Tahoma"/>
        </w:rPr>
        <w:t>7</w:t>
      </w:r>
      <w:r w:rsidR="00E07805" w:rsidRPr="0015072E">
        <w:rPr>
          <w:rFonts w:ascii="Tahoma" w:hAnsi="Tahoma" w:cs="Tahoma"/>
        </w:rPr>
        <w:t>-1</w:t>
      </w:r>
      <w:r w:rsidR="00CE01D4">
        <w:rPr>
          <w:rFonts w:ascii="Tahoma" w:hAnsi="Tahoma" w:cs="Tahoma"/>
        </w:rPr>
        <w:t>8</w:t>
      </w:r>
      <w:r w:rsidR="00E07805" w:rsidRPr="0015072E">
        <w:rPr>
          <w:rFonts w:ascii="Tahoma" w:hAnsi="Tahoma" w:cs="Tahoma"/>
        </w:rPr>
        <w:t xml:space="preserve"> </w:t>
      </w:r>
      <w:r w:rsidR="00EB072E">
        <w:rPr>
          <w:rFonts w:ascii="Tahoma" w:hAnsi="Tahoma" w:cs="Tahoma"/>
        </w:rPr>
        <w:t xml:space="preserve">and </w:t>
      </w:r>
      <w:r w:rsidR="00E07805" w:rsidRPr="0015072E">
        <w:rPr>
          <w:rFonts w:ascii="Tahoma" w:hAnsi="Tahoma" w:cs="Tahoma"/>
        </w:rPr>
        <w:t>201</w:t>
      </w:r>
      <w:r w:rsidR="00CE01D4">
        <w:rPr>
          <w:rFonts w:ascii="Tahoma" w:hAnsi="Tahoma" w:cs="Tahoma"/>
        </w:rPr>
        <w:t>8</w:t>
      </w:r>
      <w:r w:rsidR="00E07805" w:rsidRPr="0015072E">
        <w:rPr>
          <w:rFonts w:ascii="Tahoma" w:hAnsi="Tahoma" w:cs="Tahoma"/>
        </w:rPr>
        <w:t>-1</w:t>
      </w:r>
      <w:r w:rsidR="00CE01D4">
        <w:rPr>
          <w:rFonts w:ascii="Tahoma" w:hAnsi="Tahoma" w:cs="Tahoma"/>
        </w:rPr>
        <w:t>9</w:t>
      </w:r>
      <w:r w:rsidR="00E07805" w:rsidRPr="0015072E">
        <w:rPr>
          <w:rFonts w:ascii="Tahoma" w:hAnsi="Tahoma" w:cs="Tahoma"/>
        </w:rPr>
        <w:t xml:space="preserve"> –</w:t>
      </w:r>
      <w:r w:rsidR="00E07805">
        <w:rPr>
          <w:rFonts w:ascii="Tahoma" w:hAnsi="Tahoma" w:cs="Tahoma"/>
        </w:rPr>
        <w:t xml:space="preserve"> Show Cause Notice issued – Objections called for - </w:t>
      </w:r>
      <w:r w:rsidR="00E07805" w:rsidRPr="0015072E">
        <w:rPr>
          <w:rFonts w:ascii="Tahoma" w:hAnsi="Tahoma" w:cs="Tahoma"/>
        </w:rPr>
        <w:t>Regarding.</w:t>
      </w:r>
    </w:p>
    <w:p w:rsidR="000361C4" w:rsidRDefault="000361C4" w:rsidP="000361C4">
      <w:pPr>
        <w:spacing w:after="0" w:line="240" w:lineRule="auto"/>
        <w:jc w:val="both"/>
        <w:rPr>
          <w:rFonts w:ascii="Tahoma" w:hAnsi="Tahoma" w:cs="Tahoma"/>
        </w:rPr>
      </w:pPr>
    </w:p>
    <w:p w:rsidR="000361C4" w:rsidRDefault="000361C4" w:rsidP="000361C4">
      <w:pPr>
        <w:spacing w:after="0" w:line="240" w:lineRule="auto"/>
        <w:jc w:val="both"/>
        <w:rPr>
          <w:rFonts w:ascii="Tahoma" w:hAnsi="Tahoma" w:cs="Tahoma"/>
        </w:rPr>
      </w:pPr>
      <w:r>
        <w:rPr>
          <w:rFonts w:ascii="Tahoma" w:hAnsi="Tahoma" w:cs="Tahoma"/>
        </w:rPr>
        <w:tab/>
        <w:t xml:space="preserve">          Ref :- 1) </w:t>
      </w:r>
      <w:r w:rsidR="00F968C8">
        <w:rPr>
          <w:rFonts w:ascii="Tahoma" w:hAnsi="Tahoma" w:cs="Tahoma"/>
        </w:rPr>
        <w:t>JC (ST) Hyd Rural Divn</w:t>
      </w:r>
      <w:r>
        <w:rPr>
          <w:rFonts w:ascii="Tahoma" w:hAnsi="Tahoma" w:cs="Tahoma"/>
        </w:rPr>
        <w:t xml:space="preserve"> prdgs in Rc.No. E1/166/2019 dated 7-10-2020</w:t>
      </w:r>
      <w:r>
        <w:rPr>
          <w:rFonts w:ascii="Tahoma" w:hAnsi="Tahoma" w:cs="Tahoma"/>
        </w:rPr>
        <w:tab/>
      </w:r>
    </w:p>
    <w:p w:rsidR="00AC382C" w:rsidRDefault="00AC382C" w:rsidP="00A902B3">
      <w:pPr>
        <w:spacing w:after="0" w:line="240" w:lineRule="auto"/>
        <w:jc w:val="both"/>
        <w:rPr>
          <w:rFonts w:ascii="Tahoma" w:eastAsia="Times New Roman" w:hAnsi="Tahoma" w:cs="Tahoma"/>
        </w:rPr>
      </w:pPr>
    </w:p>
    <w:p w:rsidR="00A902B3" w:rsidRDefault="000361C4" w:rsidP="000361C4">
      <w:pPr>
        <w:spacing w:after="0" w:line="240" w:lineRule="auto"/>
        <w:jc w:val="center"/>
        <w:rPr>
          <w:rFonts w:ascii="Tahoma" w:hAnsi="Tahoma" w:cs="Tahoma"/>
        </w:rPr>
      </w:pPr>
      <w:r>
        <w:rPr>
          <w:rFonts w:ascii="Tahoma" w:hAnsi="Tahoma" w:cs="Tahoma"/>
        </w:rPr>
        <w:t>* * *</w:t>
      </w:r>
    </w:p>
    <w:p w:rsidR="000361C4" w:rsidRPr="0015072E" w:rsidRDefault="000361C4" w:rsidP="000361C4">
      <w:pPr>
        <w:spacing w:after="0" w:line="240" w:lineRule="auto"/>
        <w:jc w:val="center"/>
        <w:rPr>
          <w:rFonts w:ascii="Tahoma" w:hAnsi="Tahoma" w:cs="Tahoma"/>
        </w:rPr>
      </w:pPr>
    </w:p>
    <w:p w:rsidR="00E07805" w:rsidRPr="0015072E" w:rsidRDefault="00E07805" w:rsidP="00A902B3">
      <w:pPr>
        <w:spacing w:after="0" w:line="240" w:lineRule="auto"/>
        <w:jc w:val="both"/>
        <w:rPr>
          <w:rFonts w:ascii="Tahoma" w:hAnsi="Tahoma" w:cs="Tahoma"/>
        </w:rPr>
      </w:pPr>
      <w:r w:rsidRPr="0015072E">
        <w:rPr>
          <w:rFonts w:ascii="Tahoma" w:hAnsi="Tahoma" w:cs="Tahoma"/>
        </w:rPr>
        <w:t xml:space="preserve">  </w:t>
      </w:r>
      <w:r w:rsidRPr="0015072E">
        <w:rPr>
          <w:rFonts w:ascii="Tahoma" w:hAnsi="Tahoma" w:cs="Tahoma"/>
        </w:rPr>
        <w:tab/>
      </w:r>
      <w:r w:rsidRPr="0015072E">
        <w:rPr>
          <w:rFonts w:ascii="Tahoma" w:hAnsi="Tahoma" w:cs="Tahoma"/>
        </w:rPr>
        <w:tab/>
        <w:t xml:space="preserve">The seniority of ACTOs of Nodal Hyderabad Rural Division up to the panel year </w:t>
      </w:r>
      <w:r w:rsidR="00CE01D4">
        <w:rPr>
          <w:rFonts w:ascii="Tahoma" w:hAnsi="Tahoma" w:cs="Tahoma"/>
        </w:rPr>
        <w:t>2016-17</w:t>
      </w:r>
      <w:r w:rsidRPr="0015072E">
        <w:rPr>
          <w:rFonts w:ascii="Tahoma" w:hAnsi="Tahoma" w:cs="Tahoma"/>
        </w:rPr>
        <w:t xml:space="preserve"> (31-08-20</w:t>
      </w:r>
      <w:r w:rsidR="00A902B3">
        <w:rPr>
          <w:rFonts w:ascii="Tahoma" w:hAnsi="Tahoma" w:cs="Tahoma"/>
        </w:rPr>
        <w:t>1</w:t>
      </w:r>
      <w:r w:rsidR="00CE01D4">
        <w:rPr>
          <w:rFonts w:ascii="Tahoma" w:hAnsi="Tahoma" w:cs="Tahoma"/>
        </w:rPr>
        <w:t>7</w:t>
      </w:r>
      <w:r w:rsidRPr="0015072E">
        <w:rPr>
          <w:rFonts w:ascii="Tahoma" w:hAnsi="Tahoma" w:cs="Tahoma"/>
        </w:rPr>
        <w:t xml:space="preserve">) has been </w:t>
      </w:r>
      <w:r w:rsidR="000361C4">
        <w:rPr>
          <w:rFonts w:ascii="Tahoma" w:hAnsi="Tahoma" w:cs="Tahoma"/>
        </w:rPr>
        <w:t>finalized</w:t>
      </w:r>
      <w:r w:rsidR="00CE01D4">
        <w:rPr>
          <w:rFonts w:ascii="Tahoma" w:hAnsi="Tahoma" w:cs="Tahoma"/>
        </w:rPr>
        <w:t xml:space="preserve"> vide this office </w:t>
      </w:r>
      <w:r w:rsidR="000361C4">
        <w:rPr>
          <w:rFonts w:ascii="Tahoma" w:hAnsi="Tahoma" w:cs="Tahoma"/>
        </w:rPr>
        <w:t>ref 1</w:t>
      </w:r>
      <w:r w:rsidR="000361C4" w:rsidRPr="000361C4">
        <w:rPr>
          <w:rFonts w:ascii="Tahoma" w:hAnsi="Tahoma" w:cs="Tahoma"/>
          <w:vertAlign w:val="superscript"/>
        </w:rPr>
        <w:t>st</w:t>
      </w:r>
      <w:r w:rsidR="000361C4">
        <w:rPr>
          <w:rFonts w:ascii="Tahoma" w:hAnsi="Tahoma" w:cs="Tahoma"/>
        </w:rPr>
        <w:t xml:space="preserve"> cited</w:t>
      </w:r>
      <w:r w:rsidR="00CE01D4">
        <w:rPr>
          <w:rFonts w:ascii="Tahoma" w:hAnsi="Tahoma" w:cs="Tahoma"/>
        </w:rPr>
        <w:t>.</w:t>
      </w:r>
      <w:r w:rsidRPr="0015072E">
        <w:rPr>
          <w:rFonts w:ascii="Tahoma" w:hAnsi="Tahoma" w:cs="Tahoma"/>
        </w:rPr>
        <w:t xml:space="preserve"> </w:t>
      </w:r>
    </w:p>
    <w:p w:rsidR="00A902B3" w:rsidRDefault="00E07805" w:rsidP="000361C4">
      <w:pPr>
        <w:spacing w:after="0" w:line="240" w:lineRule="auto"/>
        <w:jc w:val="both"/>
        <w:rPr>
          <w:rFonts w:ascii="Tahoma" w:hAnsi="Tahoma" w:cs="Tahoma"/>
        </w:rPr>
      </w:pPr>
      <w:r w:rsidRPr="0015072E">
        <w:rPr>
          <w:rFonts w:ascii="Tahoma" w:hAnsi="Tahoma" w:cs="Tahoma"/>
        </w:rPr>
        <w:t xml:space="preserve"> </w:t>
      </w:r>
    </w:p>
    <w:p w:rsidR="00A902B3" w:rsidRDefault="00A902B3" w:rsidP="00A902B3">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sidRPr="00A902B3">
        <w:rPr>
          <w:rFonts w:ascii="Tahoma" w:hAnsi="Tahoma" w:cs="Tahoma"/>
        </w:rPr>
        <w:t>The nomenclature of the post of ACTO has been re designated as Deputy State Tax Officer with effect from 22-06-2017 vide Govt. of Telangana G.O.Ms.No.186 Rev. (CT-I)</w:t>
      </w:r>
      <w:r w:rsidR="000361C4">
        <w:rPr>
          <w:rFonts w:ascii="Tahoma" w:hAnsi="Tahoma" w:cs="Tahoma"/>
        </w:rPr>
        <w:t xml:space="preserve"> </w:t>
      </w:r>
      <w:r w:rsidRPr="00A902B3">
        <w:rPr>
          <w:rFonts w:ascii="Tahoma" w:hAnsi="Tahoma" w:cs="Tahoma"/>
        </w:rPr>
        <w:t>Dept., Dated:</w:t>
      </w:r>
      <w:r w:rsidR="001742DA">
        <w:rPr>
          <w:rFonts w:ascii="Tahoma" w:hAnsi="Tahoma" w:cs="Tahoma"/>
        </w:rPr>
        <w:t xml:space="preserve"> </w:t>
      </w:r>
      <w:r w:rsidRPr="00A902B3">
        <w:rPr>
          <w:rFonts w:ascii="Tahoma" w:hAnsi="Tahoma" w:cs="Tahoma"/>
        </w:rPr>
        <w:t xml:space="preserve">21-08-2017. </w:t>
      </w:r>
    </w:p>
    <w:p w:rsidR="00A902B3" w:rsidRPr="00A902B3" w:rsidRDefault="00A902B3" w:rsidP="00A902B3">
      <w:pPr>
        <w:spacing w:after="0" w:line="240" w:lineRule="auto"/>
        <w:jc w:val="both"/>
        <w:rPr>
          <w:rFonts w:ascii="Tahoma" w:hAnsi="Tahoma" w:cs="Tahoma"/>
        </w:rPr>
      </w:pPr>
    </w:p>
    <w:p w:rsidR="00E07805" w:rsidRPr="0015072E" w:rsidRDefault="00E07805" w:rsidP="00E07805">
      <w:pPr>
        <w:spacing w:after="0" w:line="240" w:lineRule="auto"/>
        <w:jc w:val="both"/>
        <w:rPr>
          <w:rFonts w:ascii="Tahoma" w:hAnsi="Tahoma" w:cs="Tahoma"/>
        </w:rPr>
      </w:pPr>
    </w:p>
    <w:p w:rsidR="00E07805" w:rsidRPr="0015072E" w:rsidRDefault="00E07805" w:rsidP="00E07805">
      <w:pPr>
        <w:spacing w:after="0" w:line="240" w:lineRule="auto"/>
        <w:jc w:val="both"/>
        <w:rPr>
          <w:rFonts w:ascii="Tahoma" w:hAnsi="Tahoma" w:cs="Tahoma"/>
        </w:rPr>
      </w:pPr>
      <w:r w:rsidRPr="0015072E">
        <w:rPr>
          <w:rFonts w:ascii="Tahoma" w:hAnsi="Tahoma" w:cs="Tahoma"/>
        </w:rPr>
        <w:t xml:space="preserve"> </w:t>
      </w:r>
      <w:r w:rsidRPr="0015072E">
        <w:rPr>
          <w:rFonts w:ascii="Tahoma" w:hAnsi="Tahoma" w:cs="Tahoma"/>
        </w:rPr>
        <w:tab/>
      </w:r>
      <w:r w:rsidRPr="0015072E">
        <w:rPr>
          <w:rFonts w:ascii="Tahoma" w:hAnsi="Tahoma" w:cs="Tahoma"/>
        </w:rPr>
        <w:tab/>
        <w:t>The 10 point cycle and Communal Roster point ended during the panel year 20</w:t>
      </w:r>
      <w:r w:rsidR="003576EB">
        <w:rPr>
          <w:rFonts w:ascii="Tahoma" w:hAnsi="Tahoma" w:cs="Tahoma"/>
        </w:rPr>
        <w:t>1</w:t>
      </w:r>
      <w:r w:rsidR="001A35E2">
        <w:rPr>
          <w:rFonts w:ascii="Tahoma" w:hAnsi="Tahoma" w:cs="Tahoma"/>
        </w:rPr>
        <w:t>6</w:t>
      </w:r>
      <w:r w:rsidRPr="0015072E">
        <w:rPr>
          <w:rFonts w:ascii="Tahoma" w:hAnsi="Tahoma" w:cs="Tahoma"/>
        </w:rPr>
        <w:t>-</w:t>
      </w:r>
      <w:r w:rsidR="003576EB">
        <w:rPr>
          <w:rFonts w:ascii="Tahoma" w:hAnsi="Tahoma" w:cs="Tahoma"/>
        </w:rPr>
        <w:t>1</w:t>
      </w:r>
      <w:r w:rsidR="001A35E2">
        <w:rPr>
          <w:rFonts w:ascii="Tahoma" w:hAnsi="Tahoma" w:cs="Tahoma"/>
        </w:rPr>
        <w:t>7</w:t>
      </w:r>
      <w:r w:rsidRPr="0015072E">
        <w:rPr>
          <w:rFonts w:ascii="Tahoma" w:hAnsi="Tahoma" w:cs="Tahoma"/>
        </w:rPr>
        <w:t xml:space="preserve"> at point No.</w:t>
      </w:r>
      <w:r w:rsidR="001A35E2">
        <w:rPr>
          <w:rFonts w:ascii="Tahoma" w:hAnsi="Tahoma" w:cs="Tahoma"/>
        </w:rPr>
        <w:t>10</w:t>
      </w:r>
      <w:r w:rsidRPr="0015072E">
        <w:rPr>
          <w:rFonts w:ascii="Tahoma" w:hAnsi="Tahoma" w:cs="Tahoma"/>
        </w:rPr>
        <w:t xml:space="preserve"> and </w:t>
      </w:r>
      <w:r w:rsidR="001A35E2">
        <w:rPr>
          <w:rFonts w:ascii="Tahoma" w:hAnsi="Tahoma" w:cs="Tahoma"/>
        </w:rPr>
        <w:t>20</w:t>
      </w:r>
      <w:r w:rsidRPr="0015072E">
        <w:rPr>
          <w:rFonts w:ascii="Tahoma" w:hAnsi="Tahoma" w:cs="Tahoma"/>
        </w:rPr>
        <w:t xml:space="preserve"> respectively.</w:t>
      </w:r>
    </w:p>
    <w:p w:rsidR="003576EB" w:rsidRDefault="003576EB" w:rsidP="00E07805">
      <w:pPr>
        <w:spacing w:after="0" w:line="240" w:lineRule="auto"/>
        <w:jc w:val="both"/>
        <w:rPr>
          <w:rFonts w:ascii="Tahoma" w:hAnsi="Tahoma" w:cs="Tahoma"/>
        </w:rPr>
      </w:pPr>
    </w:p>
    <w:p w:rsidR="00542909" w:rsidRDefault="003576EB" w:rsidP="00E07805">
      <w:pPr>
        <w:spacing w:after="0" w:line="240" w:lineRule="auto"/>
        <w:jc w:val="both"/>
        <w:rPr>
          <w:rFonts w:ascii="Tahoma" w:hAnsi="Tahoma" w:cs="Tahoma"/>
        </w:rPr>
      </w:pPr>
      <w:r>
        <w:rPr>
          <w:rFonts w:ascii="Tahoma" w:eastAsia="Times New Roman" w:hAnsi="Tahoma" w:cs="Tahoma"/>
        </w:rPr>
        <w:t xml:space="preserve">  </w:t>
      </w:r>
      <w:r>
        <w:rPr>
          <w:rFonts w:ascii="Tahoma" w:eastAsia="Times New Roman" w:hAnsi="Tahoma" w:cs="Tahoma"/>
        </w:rPr>
        <w:tab/>
      </w:r>
      <w:r>
        <w:rPr>
          <w:rFonts w:ascii="Tahoma" w:eastAsia="Times New Roman" w:hAnsi="Tahoma" w:cs="Tahoma"/>
        </w:rPr>
        <w:tab/>
      </w:r>
      <w:r w:rsidR="00542909">
        <w:rPr>
          <w:rFonts w:ascii="Tahoma" w:hAnsi="Tahoma" w:cs="Tahoma"/>
        </w:rPr>
        <w:t>Government vide Rev (CT-I) Department GO.Ms.No. 145 dated 2-8-2018 has enhanced circles from 91 to 100 in the process of rationalization of circles. Accordingly</w:t>
      </w:r>
      <w:r w:rsidR="001742DA">
        <w:rPr>
          <w:rFonts w:ascii="Tahoma" w:hAnsi="Tahoma" w:cs="Tahoma"/>
        </w:rPr>
        <w:t>,</w:t>
      </w:r>
      <w:r w:rsidR="00542909">
        <w:rPr>
          <w:rFonts w:ascii="Tahoma" w:hAnsi="Tahoma" w:cs="Tahoma"/>
        </w:rPr>
        <w:t xml:space="preserve"> as per the revised cadre strength </w:t>
      </w:r>
      <w:r w:rsidR="000361C4">
        <w:rPr>
          <w:rFonts w:ascii="Tahoma" w:hAnsi="Tahoma" w:cs="Tahoma"/>
        </w:rPr>
        <w:t>of</w:t>
      </w:r>
      <w:r w:rsidR="00F968C8">
        <w:rPr>
          <w:rFonts w:ascii="Tahoma" w:hAnsi="Tahoma" w:cs="Tahoma"/>
        </w:rPr>
        <w:t xml:space="preserve"> </w:t>
      </w:r>
      <w:r w:rsidR="00542909">
        <w:rPr>
          <w:rFonts w:ascii="Tahoma" w:hAnsi="Tahoma" w:cs="Tahoma"/>
        </w:rPr>
        <w:t xml:space="preserve">the DSTO </w:t>
      </w:r>
      <w:r w:rsidR="000361C4">
        <w:rPr>
          <w:rFonts w:ascii="Tahoma" w:hAnsi="Tahoma" w:cs="Tahoma"/>
        </w:rPr>
        <w:t xml:space="preserve">cadre </w:t>
      </w:r>
      <w:r w:rsidR="00542909">
        <w:rPr>
          <w:rFonts w:ascii="Tahoma" w:hAnsi="Tahoma" w:cs="Tahoma"/>
        </w:rPr>
        <w:t xml:space="preserve">posts of Hyderabad Rural Nodal Division increased from 175 to 209.  </w:t>
      </w:r>
    </w:p>
    <w:p w:rsidR="000361C4" w:rsidRDefault="000361C4" w:rsidP="00E07805">
      <w:pPr>
        <w:spacing w:after="0" w:line="240" w:lineRule="auto"/>
        <w:jc w:val="both"/>
        <w:rPr>
          <w:rFonts w:ascii="Tahoma" w:hAnsi="Tahoma" w:cs="Tahoma"/>
        </w:rPr>
      </w:pPr>
    </w:p>
    <w:p w:rsidR="003576EB" w:rsidRDefault="00542909" w:rsidP="00542909">
      <w:pPr>
        <w:spacing w:after="0" w:line="240" w:lineRule="auto"/>
        <w:ind w:firstLine="720"/>
        <w:jc w:val="both"/>
        <w:rPr>
          <w:rFonts w:ascii="Tahoma" w:hAnsi="Tahoma" w:cs="Tahoma"/>
        </w:rPr>
      </w:pPr>
      <w:r>
        <w:rPr>
          <w:rFonts w:ascii="Tahoma" w:eastAsia="Times New Roman" w:hAnsi="Tahoma" w:cs="Tahoma"/>
        </w:rPr>
        <w:t xml:space="preserve">           </w:t>
      </w:r>
      <w:r w:rsidR="003576EB" w:rsidRPr="001872A2">
        <w:rPr>
          <w:rFonts w:ascii="Tahoma" w:eastAsia="Times New Roman" w:hAnsi="Tahoma" w:cs="Tahoma"/>
        </w:rPr>
        <w:t xml:space="preserve">The particulars of vacancies arose in Nodal Hyderabad Rural Division </w:t>
      </w:r>
      <w:r w:rsidR="00F968C8">
        <w:rPr>
          <w:rFonts w:ascii="Tahoma" w:eastAsia="Times New Roman" w:hAnsi="Tahoma" w:cs="Tahoma"/>
        </w:rPr>
        <w:t xml:space="preserve">due to sanction of new posts and retirement vacancies and also consequential promotion vacancies </w:t>
      </w:r>
      <w:r w:rsidR="003576EB" w:rsidRPr="001872A2">
        <w:rPr>
          <w:rFonts w:ascii="Tahoma" w:eastAsia="Times New Roman" w:hAnsi="Tahoma" w:cs="Tahoma"/>
        </w:rPr>
        <w:t>for each</w:t>
      </w:r>
      <w:r w:rsidR="006D74E1">
        <w:rPr>
          <w:rFonts w:ascii="Tahoma" w:eastAsia="Times New Roman" w:hAnsi="Tahoma" w:cs="Tahoma"/>
        </w:rPr>
        <w:t xml:space="preserve"> panel</w:t>
      </w:r>
      <w:r w:rsidR="003576EB" w:rsidRPr="001872A2">
        <w:rPr>
          <w:rFonts w:ascii="Tahoma" w:eastAsia="Times New Roman" w:hAnsi="Tahoma" w:cs="Tahoma"/>
        </w:rPr>
        <w:t xml:space="preserve"> year </w:t>
      </w:r>
      <w:r w:rsidR="001A35E2">
        <w:rPr>
          <w:rFonts w:ascii="Tahoma" w:eastAsia="Times New Roman" w:hAnsi="Tahoma" w:cs="Tahoma"/>
        </w:rPr>
        <w:t>of 2017-18 and 2018-19</w:t>
      </w:r>
      <w:r w:rsidR="00F968C8">
        <w:rPr>
          <w:rFonts w:ascii="Tahoma" w:eastAsia="Times New Roman" w:hAnsi="Tahoma" w:cs="Tahoma"/>
        </w:rPr>
        <w:t>,</w:t>
      </w:r>
      <w:r w:rsidR="003576EB" w:rsidRPr="001872A2">
        <w:rPr>
          <w:rFonts w:ascii="Tahoma" w:hAnsi="Tahoma" w:cs="Tahoma"/>
        </w:rPr>
        <w:t xml:space="preserve"> </w:t>
      </w:r>
      <w:r w:rsidR="003576EB" w:rsidRPr="001872A2">
        <w:rPr>
          <w:rFonts w:ascii="Tahoma" w:eastAsia="Times New Roman" w:hAnsi="Tahoma" w:cs="Tahoma"/>
        </w:rPr>
        <w:t>a</w:t>
      </w:r>
      <w:r w:rsidR="00374009">
        <w:rPr>
          <w:rFonts w:ascii="Tahoma" w:eastAsia="Times New Roman" w:hAnsi="Tahoma" w:cs="Tahoma"/>
        </w:rPr>
        <w:t>re</w:t>
      </w:r>
      <w:r w:rsidR="003576EB" w:rsidRPr="001872A2">
        <w:rPr>
          <w:rFonts w:ascii="Tahoma" w:eastAsia="Times New Roman" w:hAnsi="Tahoma" w:cs="Tahoma"/>
        </w:rPr>
        <w:t xml:space="preserve"> distributed among Rank Promotes and Direct Recruiters under Rota – Quota system, are furnished here under</w:t>
      </w:r>
      <w:r w:rsidR="003576EB" w:rsidRPr="001872A2">
        <w:rPr>
          <w:rFonts w:ascii="Tahoma" w:hAnsi="Tahoma" w:cs="Tahoma"/>
        </w:rPr>
        <w:t>.</w:t>
      </w:r>
    </w:p>
    <w:p w:rsidR="006967A1" w:rsidRDefault="006967A1" w:rsidP="00E07805">
      <w:pPr>
        <w:spacing w:after="0" w:line="240" w:lineRule="auto"/>
        <w:jc w:val="both"/>
        <w:rPr>
          <w:rFonts w:ascii="Tahoma" w:hAnsi="Tahoma" w:cs="Tahoma"/>
        </w:rPr>
      </w:pPr>
      <w:r>
        <w:rPr>
          <w:rFonts w:ascii="Tahoma" w:hAnsi="Tahoma" w:cs="Tahoma"/>
        </w:rPr>
        <w:tab/>
      </w:r>
      <w:r>
        <w:rPr>
          <w:rFonts w:ascii="Tahoma" w:hAnsi="Tahoma" w:cs="Tahoma"/>
        </w:rPr>
        <w:tab/>
      </w:r>
      <w:r w:rsidR="00D170AF">
        <w:rPr>
          <w:rFonts w:ascii="Tahoma" w:hAnsi="Tahoma" w:cs="Tahoma"/>
        </w:rPr>
        <w:t xml:space="preserve"> </w:t>
      </w:r>
    </w:p>
    <w:tbl>
      <w:tblPr>
        <w:tblW w:w="765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080"/>
        <w:gridCol w:w="1218"/>
        <w:gridCol w:w="850"/>
        <w:gridCol w:w="851"/>
        <w:gridCol w:w="283"/>
        <w:gridCol w:w="2828"/>
      </w:tblGrid>
      <w:tr w:rsidR="00E07805" w:rsidRPr="0015072E" w:rsidTr="000361C4">
        <w:trPr>
          <w:trHeight w:val="377"/>
        </w:trPr>
        <w:tc>
          <w:tcPr>
            <w:tcW w:w="540" w:type="dxa"/>
            <w:vMerge w:val="restart"/>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Sl No</w:t>
            </w:r>
          </w:p>
        </w:tc>
        <w:tc>
          <w:tcPr>
            <w:tcW w:w="1080" w:type="dxa"/>
            <w:vMerge w:val="restart"/>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Panel Year</w:t>
            </w:r>
          </w:p>
        </w:tc>
        <w:tc>
          <w:tcPr>
            <w:tcW w:w="1218" w:type="dxa"/>
            <w:vMerge w:val="restart"/>
            <w:textDirection w:val="btLr"/>
          </w:tcPr>
          <w:p w:rsidR="00E07805" w:rsidRPr="000A1E10" w:rsidRDefault="00E07805" w:rsidP="00E07805">
            <w:pPr>
              <w:spacing w:after="0" w:line="240" w:lineRule="auto"/>
              <w:ind w:left="113" w:right="113"/>
              <w:jc w:val="center"/>
              <w:rPr>
                <w:rFonts w:ascii="Tahoma" w:hAnsi="Tahoma" w:cs="Tahoma"/>
                <w:sz w:val="20"/>
                <w:szCs w:val="20"/>
              </w:rPr>
            </w:pPr>
            <w:r w:rsidRPr="000A1E10">
              <w:rPr>
                <w:rFonts w:ascii="Tahoma" w:hAnsi="Tahoma" w:cs="Tahoma"/>
                <w:sz w:val="20"/>
                <w:szCs w:val="20"/>
              </w:rPr>
              <w:t xml:space="preserve">Total No. of </w:t>
            </w:r>
          </w:p>
          <w:p w:rsidR="00E07805" w:rsidRPr="000A1E10" w:rsidRDefault="00E07805" w:rsidP="00E9636A">
            <w:pPr>
              <w:spacing w:after="0" w:line="240" w:lineRule="auto"/>
              <w:ind w:left="113" w:right="113"/>
              <w:jc w:val="center"/>
              <w:rPr>
                <w:rFonts w:ascii="Tahoma" w:hAnsi="Tahoma" w:cs="Tahoma"/>
                <w:sz w:val="20"/>
                <w:szCs w:val="20"/>
              </w:rPr>
            </w:pPr>
            <w:r w:rsidRPr="000A1E10">
              <w:rPr>
                <w:rFonts w:ascii="Tahoma" w:hAnsi="Tahoma" w:cs="Tahoma"/>
                <w:sz w:val="20"/>
                <w:szCs w:val="20"/>
              </w:rPr>
              <w:t>Vacancies arose</w:t>
            </w:r>
          </w:p>
        </w:tc>
        <w:tc>
          <w:tcPr>
            <w:tcW w:w="1984" w:type="dxa"/>
            <w:gridSpan w:val="3"/>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Break up of Vacancies among as per 10 point cycle</w:t>
            </w:r>
          </w:p>
        </w:tc>
        <w:tc>
          <w:tcPr>
            <w:tcW w:w="2828" w:type="dxa"/>
            <w:vMerge w:val="restart"/>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Remarks if any</w:t>
            </w:r>
          </w:p>
        </w:tc>
      </w:tr>
      <w:tr w:rsidR="00E07805" w:rsidRPr="0015072E" w:rsidTr="000361C4">
        <w:trPr>
          <w:trHeight w:val="413"/>
        </w:trPr>
        <w:tc>
          <w:tcPr>
            <w:tcW w:w="540" w:type="dxa"/>
            <w:vMerge/>
          </w:tcPr>
          <w:p w:rsidR="00E07805" w:rsidRPr="000A1E10" w:rsidRDefault="00E07805" w:rsidP="00E07805">
            <w:pPr>
              <w:spacing w:after="0" w:line="240" w:lineRule="auto"/>
              <w:jc w:val="center"/>
              <w:rPr>
                <w:rFonts w:ascii="Tahoma" w:hAnsi="Tahoma" w:cs="Tahoma"/>
                <w:sz w:val="20"/>
                <w:szCs w:val="20"/>
              </w:rPr>
            </w:pPr>
          </w:p>
        </w:tc>
        <w:tc>
          <w:tcPr>
            <w:tcW w:w="1080" w:type="dxa"/>
            <w:vMerge/>
          </w:tcPr>
          <w:p w:rsidR="00E07805" w:rsidRPr="000A1E10" w:rsidRDefault="00E07805" w:rsidP="00E07805">
            <w:pPr>
              <w:spacing w:after="0" w:line="240" w:lineRule="auto"/>
              <w:jc w:val="center"/>
              <w:rPr>
                <w:rFonts w:ascii="Tahoma" w:hAnsi="Tahoma" w:cs="Tahoma"/>
                <w:sz w:val="20"/>
                <w:szCs w:val="20"/>
              </w:rPr>
            </w:pPr>
          </w:p>
        </w:tc>
        <w:tc>
          <w:tcPr>
            <w:tcW w:w="1218" w:type="dxa"/>
            <w:vMerge/>
          </w:tcPr>
          <w:p w:rsidR="00E07805" w:rsidRPr="000A1E10" w:rsidRDefault="00E07805" w:rsidP="00E07805">
            <w:pPr>
              <w:spacing w:after="0" w:line="240" w:lineRule="auto"/>
              <w:jc w:val="center"/>
              <w:rPr>
                <w:rFonts w:ascii="Tahoma" w:hAnsi="Tahoma" w:cs="Tahoma"/>
                <w:sz w:val="20"/>
                <w:szCs w:val="20"/>
              </w:rPr>
            </w:pPr>
          </w:p>
        </w:tc>
        <w:tc>
          <w:tcPr>
            <w:tcW w:w="850" w:type="dxa"/>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DRs</w:t>
            </w:r>
          </w:p>
        </w:tc>
        <w:tc>
          <w:tcPr>
            <w:tcW w:w="851" w:type="dxa"/>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RPs</w:t>
            </w:r>
          </w:p>
        </w:tc>
        <w:tc>
          <w:tcPr>
            <w:tcW w:w="283" w:type="dxa"/>
          </w:tcPr>
          <w:p w:rsidR="00E07805" w:rsidRPr="000A1E10" w:rsidRDefault="00E07805" w:rsidP="00E07805">
            <w:pPr>
              <w:jc w:val="center"/>
              <w:rPr>
                <w:rFonts w:ascii="Tahoma" w:hAnsi="Tahoma" w:cs="Tahoma"/>
                <w:sz w:val="20"/>
                <w:szCs w:val="20"/>
              </w:rPr>
            </w:pPr>
          </w:p>
        </w:tc>
        <w:tc>
          <w:tcPr>
            <w:tcW w:w="2828" w:type="dxa"/>
            <w:vMerge/>
          </w:tcPr>
          <w:p w:rsidR="00E07805" w:rsidRPr="000A1E10" w:rsidRDefault="00E07805" w:rsidP="00E07805">
            <w:pPr>
              <w:spacing w:after="0" w:line="240" w:lineRule="auto"/>
              <w:jc w:val="center"/>
              <w:rPr>
                <w:rFonts w:ascii="Tahoma" w:hAnsi="Tahoma" w:cs="Tahoma"/>
                <w:sz w:val="20"/>
                <w:szCs w:val="20"/>
              </w:rPr>
            </w:pPr>
          </w:p>
        </w:tc>
      </w:tr>
      <w:tr w:rsidR="00E07805" w:rsidRPr="0015072E" w:rsidTr="000361C4">
        <w:tc>
          <w:tcPr>
            <w:tcW w:w="540"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1</w:t>
            </w:r>
          </w:p>
        </w:tc>
        <w:tc>
          <w:tcPr>
            <w:tcW w:w="1080"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2</w:t>
            </w:r>
          </w:p>
        </w:tc>
        <w:tc>
          <w:tcPr>
            <w:tcW w:w="1218"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3</w:t>
            </w:r>
          </w:p>
        </w:tc>
        <w:tc>
          <w:tcPr>
            <w:tcW w:w="850"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4</w:t>
            </w:r>
          </w:p>
        </w:tc>
        <w:tc>
          <w:tcPr>
            <w:tcW w:w="851"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5</w:t>
            </w:r>
          </w:p>
        </w:tc>
        <w:tc>
          <w:tcPr>
            <w:tcW w:w="283" w:type="dxa"/>
          </w:tcPr>
          <w:p w:rsidR="00E07805" w:rsidRPr="000A1E10" w:rsidRDefault="00E07805" w:rsidP="00E07805">
            <w:pPr>
              <w:spacing w:after="0" w:line="240" w:lineRule="auto"/>
              <w:jc w:val="center"/>
              <w:rPr>
                <w:rFonts w:ascii="Tahoma" w:hAnsi="Tahoma" w:cs="Tahoma"/>
                <w:b/>
                <w:sz w:val="20"/>
                <w:szCs w:val="20"/>
              </w:rPr>
            </w:pPr>
          </w:p>
        </w:tc>
        <w:tc>
          <w:tcPr>
            <w:tcW w:w="2828" w:type="dxa"/>
          </w:tcPr>
          <w:p w:rsidR="00E07805" w:rsidRPr="000A1E10" w:rsidRDefault="000361C4" w:rsidP="00E07805">
            <w:pPr>
              <w:spacing w:after="0" w:line="240" w:lineRule="auto"/>
              <w:jc w:val="center"/>
              <w:rPr>
                <w:rFonts w:ascii="Tahoma" w:hAnsi="Tahoma" w:cs="Tahoma"/>
                <w:b/>
                <w:sz w:val="20"/>
                <w:szCs w:val="20"/>
              </w:rPr>
            </w:pPr>
            <w:r>
              <w:rPr>
                <w:rFonts w:ascii="Tahoma" w:hAnsi="Tahoma" w:cs="Tahoma"/>
                <w:b/>
                <w:sz w:val="20"/>
                <w:szCs w:val="20"/>
              </w:rPr>
              <w:t>6</w:t>
            </w:r>
          </w:p>
        </w:tc>
      </w:tr>
      <w:tr w:rsidR="00E07805" w:rsidRPr="0015072E" w:rsidTr="000361C4">
        <w:tc>
          <w:tcPr>
            <w:tcW w:w="540" w:type="dxa"/>
          </w:tcPr>
          <w:p w:rsidR="00E07805" w:rsidRPr="000A1E10" w:rsidRDefault="00E07805" w:rsidP="00E07805">
            <w:pPr>
              <w:spacing w:after="0" w:line="240" w:lineRule="auto"/>
              <w:jc w:val="right"/>
              <w:rPr>
                <w:rFonts w:ascii="Tahoma" w:hAnsi="Tahoma" w:cs="Tahoma"/>
                <w:sz w:val="20"/>
                <w:szCs w:val="20"/>
              </w:rPr>
            </w:pPr>
            <w:r w:rsidRPr="000A1E10">
              <w:rPr>
                <w:rFonts w:ascii="Tahoma" w:hAnsi="Tahoma" w:cs="Tahoma"/>
                <w:sz w:val="20"/>
                <w:szCs w:val="20"/>
              </w:rPr>
              <w:t>1</w:t>
            </w:r>
          </w:p>
        </w:tc>
        <w:tc>
          <w:tcPr>
            <w:tcW w:w="1080" w:type="dxa"/>
          </w:tcPr>
          <w:p w:rsidR="00E07805" w:rsidRPr="000A1E10" w:rsidRDefault="003576EB" w:rsidP="001A35E2">
            <w:pPr>
              <w:spacing w:after="0" w:line="240" w:lineRule="auto"/>
              <w:rPr>
                <w:rFonts w:ascii="Tahoma" w:hAnsi="Tahoma" w:cs="Tahoma"/>
                <w:sz w:val="20"/>
                <w:szCs w:val="20"/>
              </w:rPr>
            </w:pPr>
            <w:r w:rsidRPr="000A1E10">
              <w:rPr>
                <w:rFonts w:ascii="Tahoma" w:hAnsi="Tahoma" w:cs="Tahoma"/>
                <w:sz w:val="20"/>
                <w:szCs w:val="20"/>
              </w:rPr>
              <w:t>201</w:t>
            </w:r>
            <w:r w:rsidR="001A35E2">
              <w:rPr>
                <w:rFonts w:ascii="Tahoma" w:hAnsi="Tahoma" w:cs="Tahoma"/>
                <w:sz w:val="20"/>
                <w:szCs w:val="20"/>
              </w:rPr>
              <w:t>7</w:t>
            </w:r>
            <w:r w:rsidRPr="000A1E10">
              <w:rPr>
                <w:rFonts w:ascii="Tahoma" w:hAnsi="Tahoma" w:cs="Tahoma"/>
                <w:sz w:val="20"/>
                <w:szCs w:val="20"/>
              </w:rPr>
              <w:t>-1</w:t>
            </w:r>
            <w:r w:rsidR="001A35E2">
              <w:rPr>
                <w:rFonts w:ascii="Tahoma" w:hAnsi="Tahoma" w:cs="Tahoma"/>
                <w:sz w:val="20"/>
                <w:szCs w:val="20"/>
              </w:rPr>
              <w:t>8</w:t>
            </w:r>
          </w:p>
        </w:tc>
        <w:tc>
          <w:tcPr>
            <w:tcW w:w="1218" w:type="dxa"/>
          </w:tcPr>
          <w:p w:rsidR="00E07805" w:rsidRPr="000A1E10" w:rsidRDefault="00374009" w:rsidP="000361C4">
            <w:pPr>
              <w:spacing w:after="0" w:line="240" w:lineRule="auto"/>
              <w:jc w:val="center"/>
              <w:rPr>
                <w:rFonts w:ascii="Tahoma" w:hAnsi="Tahoma" w:cs="Tahoma"/>
                <w:sz w:val="20"/>
                <w:szCs w:val="20"/>
              </w:rPr>
            </w:pPr>
            <w:r>
              <w:rPr>
                <w:rFonts w:ascii="Tahoma" w:hAnsi="Tahoma" w:cs="Tahoma"/>
                <w:sz w:val="20"/>
                <w:szCs w:val="20"/>
              </w:rPr>
              <w:t>47</w:t>
            </w:r>
          </w:p>
        </w:tc>
        <w:tc>
          <w:tcPr>
            <w:tcW w:w="850" w:type="dxa"/>
          </w:tcPr>
          <w:p w:rsidR="00E07805" w:rsidRPr="000A1E10" w:rsidRDefault="00374009" w:rsidP="000361C4">
            <w:pPr>
              <w:spacing w:after="0" w:line="240" w:lineRule="auto"/>
              <w:jc w:val="center"/>
              <w:rPr>
                <w:rFonts w:ascii="Tahoma" w:hAnsi="Tahoma" w:cs="Tahoma"/>
                <w:sz w:val="20"/>
                <w:szCs w:val="20"/>
              </w:rPr>
            </w:pPr>
            <w:r>
              <w:rPr>
                <w:rFonts w:ascii="Tahoma" w:hAnsi="Tahoma" w:cs="Tahoma"/>
                <w:sz w:val="20"/>
                <w:szCs w:val="20"/>
              </w:rPr>
              <w:t>15</w:t>
            </w:r>
          </w:p>
        </w:tc>
        <w:tc>
          <w:tcPr>
            <w:tcW w:w="851" w:type="dxa"/>
          </w:tcPr>
          <w:p w:rsidR="00E07805" w:rsidRPr="000A1E10" w:rsidRDefault="00374009" w:rsidP="000361C4">
            <w:pPr>
              <w:spacing w:after="0" w:line="240" w:lineRule="auto"/>
              <w:jc w:val="center"/>
              <w:rPr>
                <w:rFonts w:ascii="Tahoma" w:hAnsi="Tahoma" w:cs="Tahoma"/>
                <w:sz w:val="20"/>
                <w:szCs w:val="20"/>
              </w:rPr>
            </w:pPr>
            <w:r>
              <w:rPr>
                <w:rFonts w:ascii="Tahoma" w:hAnsi="Tahoma" w:cs="Tahoma"/>
                <w:sz w:val="20"/>
                <w:szCs w:val="20"/>
              </w:rPr>
              <w:t>32</w:t>
            </w:r>
          </w:p>
        </w:tc>
        <w:tc>
          <w:tcPr>
            <w:tcW w:w="283" w:type="dxa"/>
          </w:tcPr>
          <w:p w:rsidR="00E07805" w:rsidRPr="000A1E10" w:rsidRDefault="00E07805" w:rsidP="00E07805">
            <w:pPr>
              <w:spacing w:after="0" w:line="240" w:lineRule="auto"/>
              <w:jc w:val="right"/>
              <w:rPr>
                <w:rFonts w:ascii="Tahoma" w:hAnsi="Tahoma" w:cs="Tahoma"/>
                <w:sz w:val="20"/>
                <w:szCs w:val="20"/>
              </w:rPr>
            </w:pPr>
          </w:p>
        </w:tc>
        <w:tc>
          <w:tcPr>
            <w:tcW w:w="2828" w:type="dxa"/>
          </w:tcPr>
          <w:p w:rsidR="00E07805" w:rsidRPr="000A1E10" w:rsidRDefault="00E07805" w:rsidP="00E07805">
            <w:pPr>
              <w:spacing w:after="0" w:line="240" w:lineRule="auto"/>
              <w:rPr>
                <w:rFonts w:ascii="Tahoma" w:hAnsi="Tahoma" w:cs="Tahoma"/>
                <w:sz w:val="20"/>
                <w:szCs w:val="20"/>
              </w:rPr>
            </w:pPr>
          </w:p>
        </w:tc>
      </w:tr>
      <w:tr w:rsidR="00E07805" w:rsidRPr="0015072E" w:rsidTr="000361C4">
        <w:tc>
          <w:tcPr>
            <w:tcW w:w="540" w:type="dxa"/>
          </w:tcPr>
          <w:p w:rsidR="00E07805" w:rsidRPr="000A1E10" w:rsidRDefault="00E07805" w:rsidP="00E07805">
            <w:pPr>
              <w:spacing w:after="0" w:line="240" w:lineRule="auto"/>
              <w:jc w:val="right"/>
              <w:rPr>
                <w:rFonts w:ascii="Tahoma" w:hAnsi="Tahoma" w:cs="Tahoma"/>
                <w:sz w:val="20"/>
                <w:szCs w:val="20"/>
              </w:rPr>
            </w:pPr>
            <w:r w:rsidRPr="000A1E10">
              <w:rPr>
                <w:rFonts w:ascii="Tahoma" w:hAnsi="Tahoma" w:cs="Tahoma"/>
                <w:sz w:val="20"/>
                <w:szCs w:val="20"/>
              </w:rPr>
              <w:t>2</w:t>
            </w:r>
          </w:p>
        </w:tc>
        <w:tc>
          <w:tcPr>
            <w:tcW w:w="1080" w:type="dxa"/>
          </w:tcPr>
          <w:p w:rsidR="00E07805" w:rsidRPr="000A1E10" w:rsidRDefault="003576EB" w:rsidP="001A35E2">
            <w:pPr>
              <w:spacing w:after="0" w:line="240" w:lineRule="auto"/>
              <w:jc w:val="both"/>
              <w:rPr>
                <w:rFonts w:ascii="Tahoma" w:hAnsi="Tahoma" w:cs="Tahoma"/>
                <w:sz w:val="20"/>
                <w:szCs w:val="20"/>
              </w:rPr>
            </w:pPr>
            <w:r w:rsidRPr="000A1E10">
              <w:rPr>
                <w:rFonts w:ascii="Tahoma" w:hAnsi="Tahoma" w:cs="Tahoma"/>
                <w:sz w:val="20"/>
                <w:szCs w:val="20"/>
              </w:rPr>
              <w:t>201</w:t>
            </w:r>
            <w:r w:rsidR="001A35E2">
              <w:rPr>
                <w:rFonts w:ascii="Tahoma" w:hAnsi="Tahoma" w:cs="Tahoma"/>
                <w:sz w:val="20"/>
                <w:szCs w:val="20"/>
              </w:rPr>
              <w:t>8</w:t>
            </w:r>
            <w:r w:rsidRPr="000A1E10">
              <w:rPr>
                <w:rFonts w:ascii="Tahoma" w:hAnsi="Tahoma" w:cs="Tahoma"/>
                <w:sz w:val="20"/>
                <w:szCs w:val="20"/>
              </w:rPr>
              <w:t>-1</w:t>
            </w:r>
            <w:r w:rsidR="001A35E2">
              <w:rPr>
                <w:rFonts w:ascii="Tahoma" w:hAnsi="Tahoma" w:cs="Tahoma"/>
                <w:sz w:val="20"/>
                <w:szCs w:val="20"/>
              </w:rPr>
              <w:t>9</w:t>
            </w:r>
          </w:p>
        </w:tc>
        <w:tc>
          <w:tcPr>
            <w:tcW w:w="1218" w:type="dxa"/>
          </w:tcPr>
          <w:p w:rsidR="00E07805" w:rsidRPr="000A1E10" w:rsidRDefault="00CD0BA4" w:rsidP="000361C4">
            <w:pPr>
              <w:spacing w:after="0" w:line="240" w:lineRule="auto"/>
              <w:jc w:val="center"/>
              <w:rPr>
                <w:rFonts w:ascii="Tahoma" w:hAnsi="Tahoma" w:cs="Tahoma"/>
                <w:sz w:val="20"/>
                <w:szCs w:val="20"/>
              </w:rPr>
            </w:pPr>
            <w:r>
              <w:rPr>
                <w:rFonts w:ascii="Tahoma" w:hAnsi="Tahoma" w:cs="Tahoma"/>
                <w:sz w:val="20"/>
                <w:szCs w:val="20"/>
              </w:rPr>
              <w:t>23</w:t>
            </w:r>
          </w:p>
        </w:tc>
        <w:tc>
          <w:tcPr>
            <w:tcW w:w="850" w:type="dxa"/>
          </w:tcPr>
          <w:p w:rsidR="00E07805" w:rsidRPr="000A1E10" w:rsidRDefault="00EA63E9" w:rsidP="000361C4">
            <w:pPr>
              <w:spacing w:after="0" w:line="240" w:lineRule="auto"/>
              <w:jc w:val="center"/>
              <w:rPr>
                <w:rFonts w:ascii="Tahoma" w:hAnsi="Tahoma" w:cs="Tahoma"/>
                <w:sz w:val="20"/>
                <w:szCs w:val="20"/>
              </w:rPr>
            </w:pPr>
            <w:r>
              <w:rPr>
                <w:rFonts w:ascii="Tahoma" w:hAnsi="Tahoma" w:cs="Tahoma"/>
                <w:sz w:val="20"/>
                <w:szCs w:val="20"/>
              </w:rPr>
              <w:t>6</w:t>
            </w:r>
          </w:p>
        </w:tc>
        <w:tc>
          <w:tcPr>
            <w:tcW w:w="851" w:type="dxa"/>
          </w:tcPr>
          <w:p w:rsidR="00E07805" w:rsidRPr="000A1E10" w:rsidRDefault="00EA63E9" w:rsidP="00EA63E9">
            <w:pPr>
              <w:spacing w:after="0" w:line="240" w:lineRule="auto"/>
              <w:jc w:val="center"/>
              <w:rPr>
                <w:rFonts w:ascii="Tahoma" w:hAnsi="Tahoma" w:cs="Tahoma"/>
                <w:sz w:val="20"/>
                <w:szCs w:val="20"/>
              </w:rPr>
            </w:pPr>
            <w:r>
              <w:rPr>
                <w:rFonts w:ascii="Tahoma" w:hAnsi="Tahoma" w:cs="Tahoma"/>
                <w:sz w:val="20"/>
                <w:szCs w:val="20"/>
              </w:rPr>
              <w:t>17</w:t>
            </w:r>
          </w:p>
        </w:tc>
        <w:tc>
          <w:tcPr>
            <w:tcW w:w="283" w:type="dxa"/>
          </w:tcPr>
          <w:p w:rsidR="00E07805" w:rsidRPr="000A1E10" w:rsidRDefault="00E07805" w:rsidP="00E07805">
            <w:pPr>
              <w:spacing w:after="0" w:line="240" w:lineRule="auto"/>
              <w:jc w:val="right"/>
              <w:rPr>
                <w:rFonts w:ascii="Tahoma" w:hAnsi="Tahoma" w:cs="Tahoma"/>
                <w:sz w:val="20"/>
                <w:szCs w:val="20"/>
              </w:rPr>
            </w:pPr>
          </w:p>
        </w:tc>
        <w:tc>
          <w:tcPr>
            <w:tcW w:w="2828" w:type="dxa"/>
          </w:tcPr>
          <w:p w:rsidR="00E07805" w:rsidRPr="000A1E10" w:rsidRDefault="00E07805" w:rsidP="00E07805">
            <w:pPr>
              <w:spacing w:after="0" w:line="240" w:lineRule="auto"/>
              <w:jc w:val="both"/>
              <w:rPr>
                <w:rFonts w:ascii="Tahoma" w:hAnsi="Tahoma" w:cs="Tahoma"/>
                <w:sz w:val="20"/>
                <w:szCs w:val="20"/>
              </w:rPr>
            </w:pPr>
          </w:p>
        </w:tc>
      </w:tr>
      <w:tr w:rsidR="00E07805" w:rsidRPr="0015072E" w:rsidTr="000361C4">
        <w:tc>
          <w:tcPr>
            <w:tcW w:w="1620" w:type="dxa"/>
            <w:gridSpan w:val="2"/>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TOTAL</w:t>
            </w:r>
            <w:r w:rsidRPr="000A1E10">
              <w:rPr>
                <w:rFonts w:ascii="Tahoma" w:hAnsi="Tahoma" w:cs="Tahoma"/>
                <w:b/>
                <w:sz w:val="20"/>
                <w:szCs w:val="20"/>
              </w:rPr>
              <w:sym w:font="Wingdings" w:char="F0E0"/>
            </w:r>
          </w:p>
        </w:tc>
        <w:tc>
          <w:tcPr>
            <w:tcW w:w="1218" w:type="dxa"/>
          </w:tcPr>
          <w:p w:rsidR="00E07805" w:rsidRPr="000A1E10" w:rsidRDefault="00374009" w:rsidP="000361C4">
            <w:pPr>
              <w:spacing w:after="0" w:line="240" w:lineRule="auto"/>
              <w:jc w:val="center"/>
              <w:rPr>
                <w:rFonts w:ascii="Tahoma" w:hAnsi="Tahoma" w:cs="Tahoma"/>
                <w:b/>
                <w:sz w:val="20"/>
                <w:szCs w:val="20"/>
              </w:rPr>
            </w:pPr>
            <w:r>
              <w:rPr>
                <w:rFonts w:ascii="Tahoma" w:hAnsi="Tahoma" w:cs="Tahoma"/>
                <w:b/>
                <w:sz w:val="20"/>
                <w:szCs w:val="20"/>
              </w:rPr>
              <w:t>70</w:t>
            </w:r>
          </w:p>
        </w:tc>
        <w:tc>
          <w:tcPr>
            <w:tcW w:w="850" w:type="dxa"/>
          </w:tcPr>
          <w:p w:rsidR="00E07805" w:rsidRPr="000A1E10" w:rsidRDefault="00374009" w:rsidP="00EA63E9">
            <w:pPr>
              <w:spacing w:after="0" w:line="240" w:lineRule="auto"/>
              <w:jc w:val="center"/>
              <w:rPr>
                <w:rFonts w:ascii="Tahoma" w:hAnsi="Tahoma" w:cs="Tahoma"/>
                <w:b/>
                <w:sz w:val="20"/>
                <w:szCs w:val="20"/>
              </w:rPr>
            </w:pPr>
            <w:r>
              <w:rPr>
                <w:rFonts w:ascii="Tahoma" w:hAnsi="Tahoma" w:cs="Tahoma"/>
                <w:b/>
                <w:sz w:val="20"/>
                <w:szCs w:val="20"/>
              </w:rPr>
              <w:t>2</w:t>
            </w:r>
            <w:r w:rsidR="00EA63E9">
              <w:rPr>
                <w:rFonts w:ascii="Tahoma" w:hAnsi="Tahoma" w:cs="Tahoma"/>
                <w:b/>
                <w:sz w:val="20"/>
                <w:szCs w:val="20"/>
              </w:rPr>
              <w:t>1</w:t>
            </w:r>
          </w:p>
        </w:tc>
        <w:tc>
          <w:tcPr>
            <w:tcW w:w="851" w:type="dxa"/>
          </w:tcPr>
          <w:p w:rsidR="00E07805" w:rsidRPr="000A1E10" w:rsidRDefault="00EA63E9" w:rsidP="000361C4">
            <w:pPr>
              <w:spacing w:after="0" w:line="240" w:lineRule="auto"/>
              <w:jc w:val="center"/>
              <w:rPr>
                <w:rFonts w:ascii="Tahoma" w:hAnsi="Tahoma" w:cs="Tahoma"/>
                <w:b/>
                <w:sz w:val="20"/>
                <w:szCs w:val="20"/>
              </w:rPr>
            </w:pPr>
            <w:r>
              <w:rPr>
                <w:rFonts w:ascii="Tahoma" w:hAnsi="Tahoma" w:cs="Tahoma"/>
                <w:b/>
                <w:sz w:val="20"/>
                <w:szCs w:val="20"/>
              </w:rPr>
              <w:t>49</w:t>
            </w:r>
          </w:p>
        </w:tc>
        <w:tc>
          <w:tcPr>
            <w:tcW w:w="283" w:type="dxa"/>
          </w:tcPr>
          <w:p w:rsidR="00E07805" w:rsidRPr="000A1E10" w:rsidRDefault="00E07805" w:rsidP="00E07805">
            <w:pPr>
              <w:spacing w:after="0" w:line="240" w:lineRule="auto"/>
              <w:jc w:val="right"/>
              <w:rPr>
                <w:rFonts w:ascii="Tahoma" w:hAnsi="Tahoma" w:cs="Tahoma"/>
                <w:b/>
                <w:sz w:val="20"/>
                <w:szCs w:val="20"/>
              </w:rPr>
            </w:pPr>
          </w:p>
        </w:tc>
        <w:tc>
          <w:tcPr>
            <w:tcW w:w="2828" w:type="dxa"/>
          </w:tcPr>
          <w:p w:rsidR="00E07805" w:rsidRPr="000A1E10" w:rsidRDefault="00E07805" w:rsidP="00E07805">
            <w:pPr>
              <w:spacing w:after="0" w:line="240" w:lineRule="auto"/>
              <w:jc w:val="both"/>
              <w:rPr>
                <w:rFonts w:ascii="Tahoma" w:hAnsi="Tahoma" w:cs="Tahoma"/>
                <w:b/>
                <w:sz w:val="20"/>
                <w:szCs w:val="20"/>
              </w:rPr>
            </w:pPr>
          </w:p>
        </w:tc>
      </w:tr>
    </w:tbl>
    <w:p w:rsidR="00E07805" w:rsidRPr="0015072E" w:rsidRDefault="00E07805" w:rsidP="00E07805">
      <w:pPr>
        <w:spacing w:after="0" w:line="240" w:lineRule="auto"/>
        <w:jc w:val="both"/>
        <w:rPr>
          <w:rFonts w:ascii="Tahoma" w:hAnsi="Tahoma" w:cs="Tahoma"/>
        </w:rPr>
      </w:pPr>
    </w:p>
    <w:p w:rsidR="00374009" w:rsidRPr="00C76935" w:rsidRDefault="00E07805" w:rsidP="00374009">
      <w:pPr>
        <w:spacing w:after="0" w:line="240" w:lineRule="auto"/>
        <w:jc w:val="both"/>
        <w:rPr>
          <w:rFonts w:ascii="Tahoma" w:hAnsi="Tahoma" w:cs="Tahoma"/>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sidR="00374009" w:rsidRPr="00C76935">
        <w:rPr>
          <w:rFonts w:ascii="Tahoma" w:hAnsi="Tahoma" w:cs="Tahoma"/>
        </w:rPr>
        <w:t xml:space="preserve">The Rank Promotes though officiated as ACTOs, prior to </w:t>
      </w:r>
      <w:r w:rsidR="00374009">
        <w:rPr>
          <w:rFonts w:ascii="Tahoma" w:hAnsi="Tahoma" w:cs="Tahoma"/>
        </w:rPr>
        <w:t>2016-17 could</w:t>
      </w:r>
      <w:r w:rsidR="00374009" w:rsidRPr="00C76935">
        <w:rPr>
          <w:rFonts w:ascii="Tahoma" w:hAnsi="Tahoma" w:cs="Tahoma"/>
        </w:rPr>
        <w:t xml:space="preserve"> not </w:t>
      </w:r>
      <w:r w:rsidR="00374009">
        <w:rPr>
          <w:rFonts w:ascii="Tahoma" w:hAnsi="Tahoma" w:cs="Tahoma"/>
        </w:rPr>
        <w:t xml:space="preserve">be accommodated in the </w:t>
      </w:r>
      <w:r w:rsidR="00374009" w:rsidRPr="00C76935">
        <w:rPr>
          <w:rFonts w:ascii="Tahoma" w:hAnsi="Tahoma" w:cs="Tahoma"/>
        </w:rPr>
        <w:t>seniority list finalized up to 31-08-20</w:t>
      </w:r>
      <w:r w:rsidR="00374009">
        <w:rPr>
          <w:rFonts w:ascii="Tahoma" w:hAnsi="Tahoma" w:cs="Tahoma"/>
        </w:rPr>
        <w:t>17</w:t>
      </w:r>
      <w:r w:rsidR="00374009" w:rsidRPr="00C76935">
        <w:rPr>
          <w:rFonts w:ascii="Tahoma" w:hAnsi="Tahoma" w:cs="Tahoma"/>
        </w:rPr>
        <w:t xml:space="preserve">, due to non-availability of vacancies meant </w:t>
      </w:r>
      <w:r w:rsidR="00374009">
        <w:rPr>
          <w:rFonts w:ascii="Tahoma" w:hAnsi="Tahoma" w:cs="Tahoma"/>
        </w:rPr>
        <w:t xml:space="preserve">for RP Quota and </w:t>
      </w:r>
      <w:r w:rsidR="00374009" w:rsidRPr="00C76935">
        <w:rPr>
          <w:rFonts w:ascii="Tahoma" w:hAnsi="Tahoma" w:cs="Tahoma"/>
        </w:rPr>
        <w:t xml:space="preserve">as such they are </w:t>
      </w:r>
      <w:r w:rsidR="00374009">
        <w:rPr>
          <w:rFonts w:ascii="Tahoma" w:hAnsi="Tahoma" w:cs="Tahoma"/>
        </w:rPr>
        <w:t>relegated to subsequent panels and placed in the present panels of 2017-18</w:t>
      </w:r>
      <w:r w:rsidR="00374009" w:rsidRPr="00C76935">
        <w:rPr>
          <w:rFonts w:ascii="Tahoma" w:hAnsi="Tahoma" w:cs="Tahoma"/>
        </w:rPr>
        <w:t xml:space="preserve"> onwards taking in to consideration of seniority in feeder category and also other eligibility, as per </w:t>
      </w:r>
      <w:r w:rsidR="00374009">
        <w:rPr>
          <w:rFonts w:ascii="Tahoma" w:hAnsi="Tahoma" w:cs="Tahoma"/>
        </w:rPr>
        <w:t>TS</w:t>
      </w:r>
      <w:r w:rsidR="00374009" w:rsidRPr="00C76935">
        <w:rPr>
          <w:rFonts w:ascii="Tahoma" w:hAnsi="Tahoma" w:cs="Tahoma"/>
        </w:rPr>
        <w:t>CTSS Rules.</w:t>
      </w:r>
    </w:p>
    <w:p w:rsidR="00E07805" w:rsidRPr="00C76935" w:rsidRDefault="00E07805" w:rsidP="00E07805">
      <w:pPr>
        <w:spacing w:after="0" w:line="240" w:lineRule="auto"/>
        <w:jc w:val="both"/>
        <w:rPr>
          <w:rFonts w:ascii="Tahoma" w:hAnsi="Tahoma" w:cs="Tahoma"/>
        </w:rPr>
      </w:pPr>
    </w:p>
    <w:p w:rsidR="00374009" w:rsidRDefault="00374009" w:rsidP="00374009">
      <w:pPr>
        <w:spacing w:after="0" w:line="240" w:lineRule="auto"/>
        <w:ind w:left="720" w:firstLine="720"/>
        <w:jc w:val="both"/>
        <w:rPr>
          <w:rFonts w:ascii="Tahoma" w:hAnsi="Tahoma" w:cs="Tahoma"/>
        </w:rPr>
      </w:pPr>
      <w:r w:rsidRPr="00C76935">
        <w:rPr>
          <w:rFonts w:ascii="Tahoma" w:hAnsi="Tahoma" w:cs="Tahoma"/>
        </w:rPr>
        <w:t>All the Promote</w:t>
      </w:r>
      <w:r>
        <w:rPr>
          <w:rFonts w:ascii="Tahoma" w:hAnsi="Tahoma" w:cs="Tahoma"/>
        </w:rPr>
        <w:t xml:space="preserve">e ACTOs included in the present </w:t>
      </w:r>
      <w:r w:rsidRPr="00C76935">
        <w:rPr>
          <w:rFonts w:ascii="Tahoma" w:hAnsi="Tahoma" w:cs="Tahoma"/>
        </w:rPr>
        <w:t xml:space="preserve">list have been </w:t>
      </w:r>
      <w:r>
        <w:rPr>
          <w:rFonts w:ascii="Tahoma" w:hAnsi="Tahoma" w:cs="Tahoma"/>
        </w:rPr>
        <w:t xml:space="preserve">placed against </w:t>
      </w:r>
    </w:p>
    <w:p w:rsidR="00374009" w:rsidRPr="00C76935" w:rsidRDefault="00374009" w:rsidP="00374009">
      <w:pPr>
        <w:spacing w:after="0" w:line="240" w:lineRule="auto"/>
        <w:jc w:val="both"/>
        <w:rPr>
          <w:rFonts w:ascii="Tahoma" w:hAnsi="Tahoma" w:cs="Tahoma"/>
        </w:rPr>
      </w:pPr>
      <w:r w:rsidRPr="00C76935">
        <w:rPr>
          <w:rFonts w:ascii="Tahoma" w:hAnsi="Tahoma" w:cs="Tahoma"/>
        </w:rPr>
        <w:t>substantive vacancies meant for Promotes only in the quota</w:t>
      </w:r>
      <w:r>
        <w:rPr>
          <w:rFonts w:ascii="Tahoma" w:hAnsi="Tahoma" w:cs="Tahoma"/>
        </w:rPr>
        <w:t xml:space="preserve"> earmarked for them</w:t>
      </w:r>
      <w:r w:rsidRPr="00C76935">
        <w:rPr>
          <w:rFonts w:ascii="Tahoma" w:hAnsi="Tahoma" w:cs="Tahoma"/>
        </w:rPr>
        <w:t>.</w:t>
      </w:r>
    </w:p>
    <w:p w:rsidR="00374009" w:rsidRDefault="00374009" w:rsidP="00E07805">
      <w:pPr>
        <w:spacing w:after="0" w:line="240" w:lineRule="auto"/>
        <w:jc w:val="both"/>
        <w:rPr>
          <w:rFonts w:ascii="Tahoma" w:hAnsi="Tahoma" w:cs="Tahoma"/>
        </w:rPr>
      </w:pPr>
    </w:p>
    <w:p w:rsidR="00E07805" w:rsidRDefault="00E07805" w:rsidP="00E07805">
      <w:pPr>
        <w:spacing w:after="0" w:line="240" w:lineRule="auto"/>
        <w:jc w:val="both"/>
        <w:rPr>
          <w:rFonts w:ascii="Tahoma" w:hAnsi="Tahoma" w:cs="Tahoma"/>
        </w:rPr>
      </w:pPr>
      <w:r w:rsidRPr="00C76935">
        <w:rPr>
          <w:rFonts w:ascii="Tahoma" w:hAnsi="Tahoma" w:cs="Tahoma"/>
        </w:rPr>
        <w:t xml:space="preserve">  </w:t>
      </w:r>
      <w:r w:rsidRPr="00C76935">
        <w:rPr>
          <w:rFonts w:ascii="Tahoma" w:hAnsi="Tahoma" w:cs="Tahoma"/>
        </w:rPr>
        <w:tab/>
        <w:t xml:space="preserve">  </w:t>
      </w:r>
      <w:r w:rsidRPr="00C76935">
        <w:rPr>
          <w:rFonts w:ascii="Tahoma" w:hAnsi="Tahoma" w:cs="Tahoma"/>
        </w:rPr>
        <w:tab/>
      </w:r>
      <w:r w:rsidR="00374009" w:rsidRPr="00C76935">
        <w:rPr>
          <w:rFonts w:ascii="Tahoma" w:hAnsi="Tahoma" w:cs="Tahoma"/>
        </w:rPr>
        <w:t xml:space="preserve">The ACTOs belonging to SC &amp; ST categories have been </w:t>
      </w:r>
      <w:r w:rsidR="00374009">
        <w:rPr>
          <w:rFonts w:ascii="Tahoma" w:hAnsi="Tahoma" w:cs="Tahoma"/>
        </w:rPr>
        <w:t xml:space="preserve">placed against the roster points </w:t>
      </w:r>
      <w:r w:rsidR="00374009" w:rsidRPr="00C76935">
        <w:rPr>
          <w:rFonts w:ascii="Tahoma" w:hAnsi="Tahoma" w:cs="Tahoma"/>
        </w:rPr>
        <w:t>following the Rule of Reservation and within the per</w:t>
      </w:r>
      <w:r w:rsidR="00374009">
        <w:rPr>
          <w:rFonts w:ascii="Tahoma" w:hAnsi="Tahoma" w:cs="Tahoma"/>
        </w:rPr>
        <w:t>centage of their Representation, and the remaining vacancies of their (SC) quota has been carried forward to subsequent panel years as there are no working ACTOs.</w:t>
      </w:r>
    </w:p>
    <w:p w:rsidR="003B1F02" w:rsidRDefault="003B1F02" w:rsidP="00E07805">
      <w:pPr>
        <w:spacing w:after="0" w:line="240" w:lineRule="auto"/>
        <w:jc w:val="both"/>
        <w:rPr>
          <w:rFonts w:ascii="Tahoma" w:hAnsi="Tahoma" w:cs="Tahoma"/>
        </w:rPr>
      </w:pPr>
    </w:p>
    <w:p w:rsidR="00374009" w:rsidRDefault="003B1F02" w:rsidP="00374009">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sidR="00374009" w:rsidRPr="00C76935">
        <w:rPr>
          <w:rFonts w:ascii="Tahoma" w:hAnsi="Tahoma" w:cs="Tahoma"/>
        </w:rPr>
        <w:t xml:space="preserve">The ACTOs belonging to </w:t>
      </w:r>
      <w:r w:rsidR="00374009">
        <w:rPr>
          <w:rFonts w:ascii="Tahoma" w:hAnsi="Tahoma" w:cs="Tahoma"/>
        </w:rPr>
        <w:t>Differently Abled ACTO categories, the adequacy has been reached as their quota is (6) posts and there are (6) individuals belonging to this category are working at present. Thus no roster is followed for these roster points.</w:t>
      </w:r>
    </w:p>
    <w:p w:rsidR="003B1F02" w:rsidRPr="00C76935" w:rsidRDefault="003B1F02" w:rsidP="00E07805">
      <w:pPr>
        <w:spacing w:after="0" w:line="240" w:lineRule="auto"/>
        <w:jc w:val="both"/>
        <w:rPr>
          <w:rFonts w:ascii="Tahoma" w:hAnsi="Tahoma" w:cs="Tahoma"/>
        </w:rPr>
      </w:pPr>
    </w:p>
    <w:p w:rsidR="00E07805" w:rsidRPr="00C76935" w:rsidRDefault="00E07805" w:rsidP="00E07805">
      <w:pPr>
        <w:spacing w:after="0" w:line="240" w:lineRule="auto"/>
        <w:jc w:val="both"/>
        <w:rPr>
          <w:rFonts w:ascii="Tahoma" w:eastAsia="Times New Roman" w:hAnsi="Tahoma" w:cs="Tahoma"/>
        </w:rPr>
      </w:pPr>
    </w:p>
    <w:p w:rsidR="007203FB" w:rsidRDefault="007203FB" w:rsidP="007203FB">
      <w:pPr>
        <w:spacing w:after="0" w:line="240" w:lineRule="auto"/>
        <w:jc w:val="both"/>
        <w:rPr>
          <w:rFonts w:ascii="Tahoma" w:eastAsia="Times New Roman" w:hAnsi="Tahoma" w:cs="Tahoma"/>
        </w:rPr>
      </w:pPr>
      <w:r>
        <w:rPr>
          <w:rFonts w:ascii="Tahoma" w:eastAsia="Times New Roman" w:hAnsi="Tahoma" w:cs="Tahoma"/>
        </w:rPr>
        <w:tab/>
      </w:r>
      <w:r w:rsidR="00944059">
        <w:rPr>
          <w:rFonts w:ascii="Tahoma" w:eastAsia="Times New Roman" w:hAnsi="Tahoma" w:cs="Tahoma"/>
        </w:rPr>
        <w:tab/>
      </w:r>
      <w:r w:rsidR="00374009" w:rsidRPr="000361C4">
        <w:rPr>
          <w:rFonts w:ascii="Tahoma" w:eastAsia="Times New Roman" w:hAnsi="Tahoma" w:cs="Tahoma"/>
        </w:rPr>
        <w:t xml:space="preserve">As per </w:t>
      </w:r>
      <w:r w:rsidR="00374009">
        <w:rPr>
          <w:rFonts w:ascii="Tahoma" w:eastAsia="Times New Roman" w:hAnsi="Tahoma" w:cs="Tahoma"/>
        </w:rPr>
        <w:t>the finalised</w:t>
      </w:r>
      <w:r w:rsidR="00374009" w:rsidRPr="000361C4">
        <w:rPr>
          <w:rFonts w:ascii="Tahoma" w:eastAsia="Times New Roman" w:hAnsi="Tahoma" w:cs="Tahoma"/>
        </w:rPr>
        <w:t xml:space="preserve"> seniority </w:t>
      </w:r>
      <w:r w:rsidR="00374009">
        <w:rPr>
          <w:rFonts w:ascii="Tahoma" w:eastAsia="Times New Roman" w:hAnsi="Tahoma" w:cs="Tahoma"/>
        </w:rPr>
        <w:t xml:space="preserve">list of </w:t>
      </w:r>
      <w:r w:rsidR="00374009" w:rsidRPr="000361C4">
        <w:rPr>
          <w:rFonts w:ascii="Tahoma" w:eastAsia="Times New Roman" w:hAnsi="Tahoma" w:cs="Tahoma"/>
        </w:rPr>
        <w:t>ACTOs up</w:t>
      </w:r>
      <w:r w:rsidR="00374009">
        <w:rPr>
          <w:rFonts w:ascii="Tahoma" w:eastAsia="Times New Roman" w:hAnsi="Tahoma" w:cs="Tahoma"/>
        </w:rPr>
        <w:t xml:space="preserve"> </w:t>
      </w:r>
      <w:r w:rsidR="00374009" w:rsidRPr="000361C4">
        <w:rPr>
          <w:rFonts w:ascii="Tahoma" w:eastAsia="Times New Roman" w:hAnsi="Tahoma" w:cs="Tahoma"/>
        </w:rPr>
        <w:t xml:space="preserve">to </w:t>
      </w:r>
      <w:r w:rsidR="00374009">
        <w:rPr>
          <w:rFonts w:ascii="Tahoma" w:eastAsia="Times New Roman" w:hAnsi="Tahoma" w:cs="Tahoma"/>
        </w:rPr>
        <w:t xml:space="preserve">the panel year </w:t>
      </w:r>
      <w:r w:rsidR="00374009" w:rsidRPr="000361C4">
        <w:rPr>
          <w:rFonts w:ascii="Tahoma" w:eastAsia="Times New Roman" w:hAnsi="Tahoma" w:cs="Tahoma"/>
        </w:rPr>
        <w:t xml:space="preserve">2016-17 </w:t>
      </w:r>
      <w:r w:rsidR="00374009">
        <w:rPr>
          <w:rFonts w:ascii="Tahoma" w:eastAsia="Times New Roman" w:hAnsi="Tahoma" w:cs="Tahoma"/>
        </w:rPr>
        <w:t xml:space="preserve">issued </w:t>
      </w:r>
      <w:r w:rsidR="00374009" w:rsidRPr="000361C4">
        <w:rPr>
          <w:rFonts w:ascii="Tahoma" w:eastAsia="Times New Roman" w:hAnsi="Tahoma" w:cs="Tahoma"/>
        </w:rPr>
        <w:t>vide proceedings E1/166/2019 dated 7-10-2020</w:t>
      </w:r>
      <w:r w:rsidR="00374009">
        <w:rPr>
          <w:rFonts w:ascii="Tahoma" w:eastAsia="Times New Roman" w:hAnsi="Tahoma" w:cs="Tahoma"/>
        </w:rPr>
        <w:t xml:space="preserve">, </w:t>
      </w:r>
      <w:r w:rsidR="00374009" w:rsidRPr="000361C4">
        <w:rPr>
          <w:rFonts w:ascii="Tahoma" w:eastAsia="Times New Roman" w:hAnsi="Tahoma" w:cs="Tahoma"/>
        </w:rPr>
        <w:t xml:space="preserve"> the four ACTO</w:t>
      </w:r>
      <w:r w:rsidR="00374009">
        <w:rPr>
          <w:rFonts w:ascii="Tahoma" w:eastAsia="Times New Roman" w:hAnsi="Tahoma" w:cs="Tahoma"/>
        </w:rPr>
        <w:t>s</w:t>
      </w:r>
      <w:r w:rsidR="00374009" w:rsidRPr="000361C4">
        <w:rPr>
          <w:rFonts w:ascii="Tahoma" w:eastAsia="Times New Roman" w:hAnsi="Tahoma" w:cs="Tahoma"/>
        </w:rPr>
        <w:t xml:space="preserve"> transferred from Andhra Pradesh to Telangana are placed as per their date of joining</w:t>
      </w:r>
      <w:r w:rsidR="00374009">
        <w:rPr>
          <w:rFonts w:ascii="Tahoma" w:eastAsia="Times New Roman" w:hAnsi="Tahoma" w:cs="Tahoma"/>
        </w:rPr>
        <w:t xml:space="preserve"> in Telangana State and in accordance with the orders issued by the Government for their transfer to Telangana</w:t>
      </w:r>
      <w:r w:rsidR="00374009" w:rsidRPr="000361C4">
        <w:rPr>
          <w:rFonts w:ascii="Tahoma" w:eastAsia="Times New Roman" w:hAnsi="Tahoma" w:cs="Tahoma"/>
        </w:rPr>
        <w:t>.</w:t>
      </w:r>
      <w:r w:rsidR="00374009" w:rsidRPr="00C76935">
        <w:rPr>
          <w:rFonts w:ascii="Tahoma" w:eastAsia="Times New Roman" w:hAnsi="Tahoma" w:cs="Tahoma"/>
        </w:rPr>
        <w:t xml:space="preserve">  </w:t>
      </w:r>
      <w:r w:rsidR="00E07805" w:rsidRPr="00C76935">
        <w:rPr>
          <w:rFonts w:ascii="Tahoma" w:eastAsia="Times New Roman" w:hAnsi="Tahoma" w:cs="Tahoma"/>
        </w:rPr>
        <w:tab/>
      </w:r>
      <w:r w:rsidR="00E07805" w:rsidRPr="00C76935">
        <w:rPr>
          <w:rFonts w:ascii="Tahoma" w:eastAsia="Times New Roman" w:hAnsi="Tahoma" w:cs="Tahoma"/>
        </w:rPr>
        <w:tab/>
      </w:r>
    </w:p>
    <w:p w:rsidR="007203FB" w:rsidRDefault="007203FB" w:rsidP="007203FB">
      <w:pPr>
        <w:spacing w:after="0" w:line="240" w:lineRule="auto"/>
        <w:jc w:val="both"/>
        <w:rPr>
          <w:rFonts w:ascii="Tahoma" w:eastAsia="Times New Roman" w:hAnsi="Tahoma" w:cs="Tahoma"/>
        </w:rPr>
      </w:pPr>
    </w:p>
    <w:p w:rsidR="00E07805" w:rsidRPr="00C76935" w:rsidRDefault="00E07805" w:rsidP="00E07805">
      <w:pPr>
        <w:spacing w:after="0" w:line="240" w:lineRule="auto"/>
        <w:jc w:val="center"/>
        <w:rPr>
          <w:rFonts w:ascii="Tahoma" w:eastAsia="Times New Roman" w:hAnsi="Tahoma" w:cs="Tahoma"/>
        </w:rPr>
      </w:pPr>
      <w:r w:rsidRPr="00C76935">
        <w:rPr>
          <w:rFonts w:ascii="Tahoma" w:hAnsi="Tahoma" w:cs="Tahoma"/>
          <w:b/>
        </w:rPr>
        <w:tab/>
      </w:r>
      <w:r w:rsidRPr="00C76935">
        <w:rPr>
          <w:rFonts w:ascii="Tahoma" w:hAnsi="Tahoma" w:cs="Tahoma"/>
          <w:b/>
        </w:rPr>
        <w:tab/>
      </w:r>
      <w:r w:rsidRPr="00C76935">
        <w:rPr>
          <w:rFonts w:ascii="Tahoma" w:hAnsi="Tahoma" w:cs="Tahoma"/>
          <w:b/>
        </w:rPr>
        <w:tab/>
      </w:r>
      <w:r w:rsidRPr="00C76935">
        <w:rPr>
          <w:rFonts w:ascii="Tahoma" w:hAnsi="Tahoma" w:cs="Tahoma"/>
          <w:b/>
        </w:rPr>
        <w:tab/>
      </w:r>
      <w:r w:rsidRPr="00C76935">
        <w:rPr>
          <w:rFonts w:ascii="Tahoma" w:hAnsi="Tahoma" w:cs="Tahoma"/>
          <w:b/>
        </w:rPr>
        <w:tab/>
      </w:r>
      <w:r w:rsidRPr="00C76935">
        <w:rPr>
          <w:rFonts w:ascii="Tahoma" w:hAnsi="Tahoma" w:cs="Tahoma"/>
          <w:b/>
        </w:rPr>
        <w:tab/>
      </w:r>
      <w:r w:rsidRPr="00C76935">
        <w:rPr>
          <w:rFonts w:ascii="Tahoma" w:hAnsi="Tahoma" w:cs="Tahoma"/>
          <w:b/>
        </w:rPr>
        <w:tab/>
      </w:r>
      <w:r w:rsidRPr="00C76935">
        <w:rPr>
          <w:rFonts w:ascii="Tahoma" w:hAnsi="Tahoma" w:cs="Tahoma"/>
          <w:b/>
        </w:rPr>
        <w:tab/>
      </w:r>
      <w:r w:rsidRPr="00C76935">
        <w:rPr>
          <w:rFonts w:ascii="Tahoma" w:hAnsi="Tahoma" w:cs="Tahoma"/>
          <w:b/>
        </w:rPr>
        <w:tab/>
      </w:r>
    </w:p>
    <w:p w:rsidR="00651CE4" w:rsidRDefault="00E07805" w:rsidP="003B1F02">
      <w:pPr>
        <w:spacing w:after="0" w:line="240" w:lineRule="auto"/>
        <w:jc w:val="both"/>
        <w:rPr>
          <w:rFonts w:ascii="Tahoma" w:eastAsia="Times New Roman" w:hAnsi="Tahoma" w:cs="Tahoma"/>
        </w:rPr>
      </w:pPr>
      <w:r w:rsidRPr="00C76935">
        <w:rPr>
          <w:rFonts w:ascii="Tahoma" w:eastAsia="Times New Roman" w:hAnsi="Tahoma" w:cs="Tahoma"/>
        </w:rPr>
        <w:t xml:space="preserve">  </w:t>
      </w:r>
      <w:r w:rsidRPr="00C76935">
        <w:rPr>
          <w:rFonts w:ascii="Tahoma" w:eastAsia="Times New Roman" w:hAnsi="Tahoma" w:cs="Tahoma"/>
        </w:rPr>
        <w:tab/>
      </w:r>
      <w:r w:rsidRPr="00C76935">
        <w:rPr>
          <w:rFonts w:ascii="Tahoma" w:eastAsia="Times New Roman" w:hAnsi="Tahoma" w:cs="Tahoma"/>
        </w:rPr>
        <w:tab/>
        <w:t xml:space="preserve">Accordingly </w:t>
      </w:r>
      <w:r w:rsidR="001742DA">
        <w:rPr>
          <w:rFonts w:ascii="Tahoma" w:eastAsia="Times New Roman" w:hAnsi="Tahoma" w:cs="Tahoma"/>
        </w:rPr>
        <w:t>Panels in Annexure</w:t>
      </w:r>
      <w:r w:rsidR="003B1F02">
        <w:rPr>
          <w:rFonts w:ascii="Tahoma" w:eastAsia="Times New Roman" w:hAnsi="Tahoma" w:cs="Tahoma"/>
        </w:rPr>
        <w:t xml:space="preserve"> (Enclosed) </w:t>
      </w:r>
      <w:r w:rsidRPr="00C76935">
        <w:rPr>
          <w:rFonts w:ascii="Tahoma" w:eastAsia="Times New Roman" w:hAnsi="Tahoma" w:cs="Tahoma"/>
        </w:rPr>
        <w:t xml:space="preserve">provisional seniority list </w:t>
      </w:r>
      <w:r w:rsidR="003B1F02">
        <w:rPr>
          <w:rFonts w:ascii="Tahoma" w:eastAsia="Times New Roman" w:hAnsi="Tahoma" w:cs="Tahoma"/>
        </w:rPr>
        <w:t xml:space="preserve">  </w:t>
      </w:r>
      <w:r w:rsidRPr="00C76935">
        <w:rPr>
          <w:rFonts w:ascii="Tahoma" w:eastAsia="Times New Roman" w:hAnsi="Tahoma" w:cs="Tahoma"/>
        </w:rPr>
        <w:t>of ACTOs of Nodal Hyderabad Rural Division with names from Sl.</w:t>
      </w:r>
      <w:r>
        <w:rPr>
          <w:rFonts w:ascii="Tahoma" w:eastAsia="Times New Roman" w:hAnsi="Tahoma" w:cs="Tahoma"/>
        </w:rPr>
        <w:t xml:space="preserve"> </w:t>
      </w:r>
      <w:r w:rsidRPr="00C76935">
        <w:rPr>
          <w:rFonts w:ascii="Tahoma" w:eastAsia="Times New Roman" w:hAnsi="Tahoma" w:cs="Tahoma"/>
        </w:rPr>
        <w:t>No.</w:t>
      </w:r>
      <w:r w:rsidR="000712A7">
        <w:rPr>
          <w:rFonts w:ascii="Tahoma" w:eastAsia="Times New Roman" w:hAnsi="Tahoma" w:cs="Tahoma"/>
        </w:rPr>
        <w:t xml:space="preserve"> </w:t>
      </w:r>
      <w:r w:rsidR="00651CE4">
        <w:rPr>
          <w:rFonts w:ascii="Tahoma" w:eastAsia="Times New Roman" w:hAnsi="Tahoma" w:cs="Tahoma"/>
        </w:rPr>
        <w:t>1</w:t>
      </w:r>
      <w:r w:rsidRPr="00C76935">
        <w:rPr>
          <w:rFonts w:ascii="Tahoma" w:eastAsia="Times New Roman" w:hAnsi="Tahoma" w:cs="Tahoma"/>
        </w:rPr>
        <w:t xml:space="preserve"> to </w:t>
      </w:r>
      <w:r w:rsidR="00BE7B17">
        <w:rPr>
          <w:rFonts w:ascii="Tahoma" w:eastAsia="Times New Roman" w:hAnsi="Tahoma" w:cs="Tahoma"/>
        </w:rPr>
        <w:t>49</w:t>
      </w:r>
      <w:r w:rsidRPr="00C76935">
        <w:rPr>
          <w:rFonts w:ascii="Tahoma" w:eastAsia="Times New Roman" w:hAnsi="Tahoma" w:cs="Tahoma"/>
        </w:rPr>
        <w:t xml:space="preserve"> are here with communicated to all the concerned. They may file their written objections, if any, </w:t>
      </w:r>
      <w:r w:rsidR="00AF3B13">
        <w:rPr>
          <w:rFonts w:ascii="Tahoma" w:hAnsi="Tahoma" w:cs="Tahoma"/>
        </w:rPr>
        <w:t xml:space="preserve">against the above proposed </w:t>
      </w:r>
      <w:r w:rsidR="000361C4">
        <w:rPr>
          <w:rFonts w:ascii="Tahoma" w:hAnsi="Tahoma" w:cs="Tahoma"/>
        </w:rPr>
        <w:t>seniority</w:t>
      </w:r>
      <w:r w:rsidR="00AF3B13">
        <w:rPr>
          <w:rFonts w:ascii="Tahoma" w:hAnsi="Tahoma" w:cs="Tahoma"/>
        </w:rPr>
        <w:t xml:space="preserve"> of ACTOs </w:t>
      </w:r>
      <w:r w:rsidRPr="00C76935">
        <w:rPr>
          <w:rFonts w:ascii="Tahoma" w:eastAsia="Times New Roman" w:hAnsi="Tahoma" w:cs="Tahoma"/>
        </w:rPr>
        <w:t>within (</w:t>
      </w:r>
      <w:r w:rsidR="000361C4">
        <w:rPr>
          <w:rFonts w:ascii="Tahoma" w:eastAsia="Times New Roman" w:hAnsi="Tahoma" w:cs="Tahoma"/>
        </w:rPr>
        <w:t>15</w:t>
      </w:r>
      <w:r w:rsidRPr="00C76935">
        <w:rPr>
          <w:rFonts w:ascii="Tahoma" w:eastAsia="Times New Roman" w:hAnsi="Tahoma" w:cs="Tahoma"/>
        </w:rPr>
        <w:t xml:space="preserve">) days </w:t>
      </w:r>
      <w:r w:rsidR="00AF3F04">
        <w:rPr>
          <w:rFonts w:ascii="Tahoma" w:eastAsia="Times New Roman" w:hAnsi="Tahoma" w:cs="Tahoma"/>
        </w:rPr>
        <w:t xml:space="preserve">from the date of publication </w:t>
      </w:r>
      <w:r w:rsidRPr="00C76935">
        <w:rPr>
          <w:rFonts w:ascii="Tahoma" w:eastAsia="Times New Roman" w:hAnsi="Tahoma" w:cs="Tahoma"/>
        </w:rPr>
        <w:t>of  this</w:t>
      </w:r>
      <w:r w:rsidR="00AF3F04">
        <w:rPr>
          <w:rFonts w:ascii="Tahoma" w:eastAsia="Times New Roman" w:hAnsi="Tahoma" w:cs="Tahoma"/>
        </w:rPr>
        <w:t xml:space="preserve"> Show Cause</w:t>
      </w:r>
      <w:r w:rsidRPr="00C76935">
        <w:rPr>
          <w:rFonts w:ascii="Tahoma" w:eastAsia="Times New Roman" w:hAnsi="Tahoma" w:cs="Tahoma"/>
        </w:rPr>
        <w:t xml:space="preserve"> </w:t>
      </w:r>
      <w:r w:rsidR="00AF3F04">
        <w:rPr>
          <w:rFonts w:ascii="Tahoma" w:eastAsia="Times New Roman" w:hAnsi="Tahoma" w:cs="Tahoma"/>
        </w:rPr>
        <w:t>N</w:t>
      </w:r>
      <w:r w:rsidRPr="00C76935">
        <w:rPr>
          <w:rFonts w:ascii="Tahoma" w:eastAsia="Times New Roman" w:hAnsi="Tahoma" w:cs="Tahoma"/>
        </w:rPr>
        <w:t>otice, failing which it will be construed that they have no objection</w:t>
      </w:r>
      <w:r>
        <w:rPr>
          <w:rFonts w:ascii="Tahoma" w:eastAsia="Times New Roman" w:hAnsi="Tahoma" w:cs="Tahoma"/>
        </w:rPr>
        <w:t>s</w:t>
      </w:r>
      <w:r w:rsidR="00F968C8">
        <w:rPr>
          <w:rFonts w:ascii="Tahoma" w:eastAsia="Times New Roman" w:hAnsi="Tahoma" w:cs="Tahoma"/>
        </w:rPr>
        <w:t xml:space="preserve"> and the list will be confirmed accordingly.</w:t>
      </w:r>
    </w:p>
    <w:p w:rsidR="00651CE4" w:rsidRDefault="00651CE4" w:rsidP="003B1F02">
      <w:pPr>
        <w:spacing w:after="0" w:line="240" w:lineRule="auto"/>
        <w:jc w:val="both"/>
        <w:rPr>
          <w:rFonts w:ascii="Tahoma" w:eastAsia="Times New Roman" w:hAnsi="Tahoma" w:cs="Tahoma"/>
        </w:rPr>
      </w:pPr>
    </w:p>
    <w:p w:rsidR="00A32CAD" w:rsidRDefault="00651CE4" w:rsidP="00A32CAD">
      <w:pPr>
        <w:spacing w:after="0" w:line="240" w:lineRule="auto"/>
        <w:jc w:val="both"/>
        <w:rPr>
          <w:rFonts w:ascii="Tahoma" w:hAnsi="Tahoma" w:cs="Tahoma"/>
        </w:rPr>
      </w:pPr>
      <w:r>
        <w:rPr>
          <w:rFonts w:ascii="Tahoma" w:eastAsia="Times New Roman" w:hAnsi="Tahoma" w:cs="Tahoma"/>
        </w:rPr>
        <w:t xml:space="preserve"> </w:t>
      </w:r>
      <w:r>
        <w:rPr>
          <w:rFonts w:ascii="Tahoma" w:eastAsia="Times New Roman" w:hAnsi="Tahoma" w:cs="Tahoma"/>
        </w:rPr>
        <w:tab/>
      </w:r>
      <w:r>
        <w:rPr>
          <w:rFonts w:ascii="Tahoma" w:eastAsia="Times New Roman" w:hAnsi="Tahoma" w:cs="Tahoma"/>
        </w:rPr>
        <w:tab/>
      </w:r>
      <w:r w:rsidR="00A32CAD">
        <w:rPr>
          <w:rFonts w:ascii="Tahoma" w:hAnsi="Tahoma" w:cs="Tahoma"/>
        </w:rPr>
        <w:t>Th</w:t>
      </w:r>
      <w:r w:rsidR="00F968C8">
        <w:rPr>
          <w:rFonts w:ascii="Tahoma" w:hAnsi="Tahoma" w:cs="Tahoma"/>
        </w:rPr>
        <w:t>e list</w:t>
      </w:r>
      <w:r w:rsidR="00A32CAD">
        <w:rPr>
          <w:rFonts w:ascii="Tahoma" w:hAnsi="Tahoma" w:cs="Tahoma"/>
        </w:rPr>
        <w:t xml:space="preserve"> is communicated to all the concerned through ‘e-mail’ of the concerned Joint Commissioner of State Tax (earlier DCs of CT) and Asst. Commissioner of State Tax (earlier CTO) of this Nodal Division.  </w:t>
      </w:r>
    </w:p>
    <w:p w:rsidR="00A32CAD" w:rsidRDefault="00A32CAD" w:rsidP="00A32CAD">
      <w:pPr>
        <w:spacing w:after="0" w:line="240" w:lineRule="auto"/>
        <w:jc w:val="both"/>
        <w:rPr>
          <w:rFonts w:ascii="Tahoma" w:hAnsi="Tahoma" w:cs="Tahoma"/>
        </w:rPr>
      </w:pPr>
      <w:r>
        <w:rPr>
          <w:rFonts w:ascii="Tahoma" w:hAnsi="Tahoma" w:cs="Tahoma"/>
        </w:rPr>
        <w:t xml:space="preserve"> </w:t>
      </w:r>
    </w:p>
    <w:p w:rsidR="00A32CAD" w:rsidRDefault="000959BB" w:rsidP="00A32CAD">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Sd/-</w:t>
      </w:r>
    </w:p>
    <w:p w:rsidR="00A32CAD" w:rsidRDefault="00A32CAD" w:rsidP="00A32CAD">
      <w:pPr>
        <w:spacing w:after="0" w:line="240" w:lineRule="auto"/>
        <w:jc w:val="both"/>
        <w:rPr>
          <w:rFonts w:ascii="Tahoma" w:hAnsi="Tahoma" w:cs="Tahoma"/>
        </w:rPr>
      </w:pPr>
      <w:r>
        <w:rPr>
          <w:rFonts w:ascii="Tahoma" w:hAnsi="Tahoma" w:cs="Tahoma"/>
        </w:rPr>
        <w:t xml:space="preserve">  Encl:- </w:t>
      </w:r>
      <w:r w:rsidR="001742DA">
        <w:rPr>
          <w:rFonts w:ascii="Tahoma" w:eastAsia="Times New Roman" w:hAnsi="Tahoma" w:cs="Tahoma"/>
        </w:rPr>
        <w:t>Annexure</w:t>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Joint Commissioner (ST),</w:t>
      </w:r>
    </w:p>
    <w:p w:rsidR="00A32CAD" w:rsidRDefault="00A32CAD" w:rsidP="00A32CAD">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Hyderabad Rural Division,</w:t>
      </w:r>
    </w:p>
    <w:p w:rsidR="00A32CAD" w:rsidRDefault="00A32CAD" w:rsidP="00A32CAD">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Hyderabad.</w:t>
      </w:r>
    </w:p>
    <w:p w:rsidR="00A32CAD" w:rsidRDefault="00A32CAD" w:rsidP="00A32CAD">
      <w:pPr>
        <w:spacing w:after="0" w:line="240" w:lineRule="auto"/>
        <w:jc w:val="both"/>
        <w:rPr>
          <w:rFonts w:ascii="Tahoma" w:hAnsi="Tahoma" w:cs="Tahoma"/>
        </w:rPr>
      </w:pPr>
    </w:p>
    <w:p w:rsidR="00A32CAD" w:rsidRPr="00C76935" w:rsidRDefault="00A32CAD" w:rsidP="00A32CAD">
      <w:pPr>
        <w:spacing w:after="0" w:line="240" w:lineRule="auto"/>
        <w:rPr>
          <w:rFonts w:ascii="Tahoma" w:hAnsi="Tahoma" w:cs="Tahoma"/>
        </w:rPr>
      </w:pPr>
      <w:r w:rsidRPr="00C76935">
        <w:rPr>
          <w:rFonts w:ascii="Tahoma" w:hAnsi="Tahoma" w:cs="Tahoma"/>
        </w:rPr>
        <w:t>TO,</w:t>
      </w:r>
    </w:p>
    <w:p w:rsidR="00A32CAD" w:rsidRPr="00C76935" w:rsidRDefault="00A32CAD" w:rsidP="00A32CAD">
      <w:pPr>
        <w:spacing w:after="0" w:line="240" w:lineRule="auto"/>
        <w:rPr>
          <w:rFonts w:ascii="Tahoma" w:hAnsi="Tahoma" w:cs="Tahoma"/>
        </w:rPr>
      </w:pPr>
    </w:p>
    <w:p w:rsidR="00A32CAD" w:rsidRDefault="00A32CAD" w:rsidP="00A32CAD">
      <w:pPr>
        <w:spacing w:after="0" w:line="240" w:lineRule="auto"/>
        <w:jc w:val="both"/>
        <w:rPr>
          <w:rFonts w:ascii="Tahoma" w:hAnsi="Tahoma" w:cs="Tahoma"/>
        </w:rPr>
      </w:pPr>
      <w:r w:rsidRPr="00C76935">
        <w:rPr>
          <w:rFonts w:ascii="Tahoma" w:hAnsi="Tahoma" w:cs="Tahoma"/>
        </w:rPr>
        <w:t xml:space="preserve">1. </w:t>
      </w:r>
      <w:r w:rsidRPr="00C76935">
        <w:rPr>
          <w:rFonts w:ascii="Tahoma" w:hAnsi="Tahoma" w:cs="Tahoma"/>
        </w:rPr>
        <w:tab/>
        <w:t>The individuals</w:t>
      </w:r>
      <w:r>
        <w:rPr>
          <w:rFonts w:ascii="Tahoma" w:hAnsi="Tahoma" w:cs="Tahoma"/>
        </w:rPr>
        <w:t xml:space="preserve"> by ‘e-</w:t>
      </w:r>
      <w:r w:rsidRPr="00C76935">
        <w:rPr>
          <w:rFonts w:ascii="Tahoma" w:hAnsi="Tahoma" w:cs="Tahoma"/>
        </w:rPr>
        <w:t>mail</w:t>
      </w:r>
      <w:r w:rsidR="00424C2B">
        <w:rPr>
          <w:rFonts w:ascii="Tahoma" w:hAnsi="Tahoma" w:cs="Tahoma"/>
        </w:rPr>
        <w:t>’</w:t>
      </w:r>
      <w:r w:rsidRPr="00C76935">
        <w:rPr>
          <w:rFonts w:ascii="Tahoma" w:hAnsi="Tahoma" w:cs="Tahoma"/>
        </w:rPr>
        <w:t xml:space="preserve"> through the concerned Officers.</w:t>
      </w:r>
    </w:p>
    <w:p w:rsidR="00A32CAD" w:rsidRPr="00C76935" w:rsidRDefault="00A32CAD" w:rsidP="00A32CAD">
      <w:pPr>
        <w:spacing w:after="0" w:line="240" w:lineRule="auto"/>
        <w:jc w:val="both"/>
        <w:rPr>
          <w:rFonts w:ascii="Tahoma" w:hAnsi="Tahoma" w:cs="Tahoma"/>
        </w:rPr>
      </w:pPr>
      <w:r w:rsidRPr="00C76935">
        <w:rPr>
          <w:rFonts w:ascii="Tahoma" w:hAnsi="Tahoma" w:cs="Tahoma"/>
        </w:rPr>
        <w:t xml:space="preserve"> </w:t>
      </w:r>
    </w:p>
    <w:p w:rsidR="00A32CAD" w:rsidRDefault="00A32CAD" w:rsidP="00A32CAD">
      <w:pPr>
        <w:spacing w:after="0" w:line="240" w:lineRule="auto"/>
        <w:ind w:left="720" w:hanging="720"/>
        <w:jc w:val="both"/>
        <w:rPr>
          <w:rFonts w:ascii="Tahoma" w:hAnsi="Tahoma" w:cs="Tahoma"/>
        </w:rPr>
      </w:pPr>
      <w:r w:rsidRPr="00C76935">
        <w:rPr>
          <w:rFonts w:ascii="Tahoma" w:hAnsi="Tahoma" w:cs="Tahoma"/>
        </w:rPr>
        <w:t xml:space="preserve">2. </w:t>
      </w:r>
      <w:r w:rsidRPr="00C76935">
        <w:rPr>
          <w:rFonts w:ascii="Tahoma" w:hAnsi="Tahoma" w:cs="Tahoma"/>
        </w:rPr>
        <w:tab/>
        <w:t xml:space="preserve">Copy to all the </w:t>
      </w:r>
      <w:r w:rsidR="00944059">
        <w:rPr>
          <w:rFonts w:ascii="Tahoma" w:hAnsi="Tahoma" w:cs="Tahoma"/>
        </w:rPr>
        <w:t>Assistant Commissioners</w:t>
      </w:r>
      <w:r w:rsidRPr="00C76935">
        <w:rPr>
          <w:rFonts w:ascii="Tahoma" w:hAnsi="Tahoma" w:cs="Tahoma"/>
        </w:rPr>
        <w:t xml:space="preserve"> in Nodal Hyderabad Rural Division through mail for display one copy on the notice board </w:t>
      </w:r>
      <w:r>
        <w:rPr>
          <w:rFonts w:ascii="Tahoma" w:hAnsi="Tahoma" w:cs="Tahoma"/>
        </w:rPr>
        <w:t>and send certificate to this effect that the notice has been displayed on notice board of your office with date.</w:t>
      </w:r>
    </w:p>
    <w:p w:rsidR="00A32CAD" w:rsidRDefault="00A32CAD" w:rsidP="00A32CAD">
      <w:pPr>
        <w:spacing w:after="0" w:line="240" w:lineRule="auto"/>
        <w:ind w:left="720" w:hanging="720"/>
        <w:jc w:val="both"/>
        <w:rPr>
          <w:rFonts w:ascii="Tahoma" w:hAnsi="Tahoma" w:cs="Tahoma"/>
        </w:rPr>
      </w:pPr>
    </w:p>
    <w:p w:rsidR="00A32CAD" w:rsidRDefault="00A32CAD" w:rsidP="00A32CAD">
      <w:pPr>
        <w:spacing w:after="0" w:line="240" w:lineRule="auto"/>
        <w:ind w:left="720" w:hanging="720"/>
        <w:jc w:val="both"/>
        <w:rPr>
          <w:rFonts w:ascii="Tahoma" w:hAnsi="Tahoma" w:cs="Tahoma"/>
        </w:rPr>
      </w:pPr>
      <w:r w:rsidRPr="00C76935">
        <w:rPr>
          <w:rFonts w:ascii="Tahoma" w:hAnsi="Tahoma" w:cs="Tahoma"/>
        </w:rPr>
        <w:t xml:space="preserve">3. </w:t>
      </w:r>
      <w:r w:rsidRPr="00C76935">
        <w:rPr>
          <w:rFonts w:ascii="Tahoma" w:hAnsi="Tahoma" w:cs="Tahoma"/>
        </w:rPr>
        <w:tab/>
        <w:t xml:space="preserve">Copy to The </w:t>
      </w:r>
      <w:r w:rsidR="00944059">
        <w:rPr>
          <w:rFonts w:ascii="Tahoma" w:hAnsi="Tahoma" w:cs="Tahoma"/>
        </w:rPr>
        <w:t>Joint</w:t>
      </w:r>
      <w:r w:rsidRPr="00C76935">
        <w:rPr>
          <w:rFonts w:ascii="Tahoma" w:hAnsi="Tahoma" w:cs="Tahoma"/>
        </w:rPr>
        <w:t xml:space="preserve"> Commissioner (CT), Nizamabad, Nalgonda, Saroornagar through mail for display on the notice board</w:t>
      </w:r>
      <w:r>
        <w:rPr>
          <w:rFonts w:ascii="Tahoma" w:hAnsi="Tahoma" w:cs="Tahoma"/>
        </w:rPr>
        <w:t xml:space="preserve"> and send certificate to this effect that the notice has been displayed on notice board of your office with date.</w:t>
      </w:r>
    </w:p>
    <w:p w:rsidR="00A32CAD" w:rsidRDefault="00A32CAD" w:rsidP="00A32CAD">
      <w:pPr>
        <w:spacing w:after="0" w:line="240" w:lineRule="auto"/>
        <w:ind w:left="720" w:hanging="720"/>
        <w:jc w:val="both"/>
        <w:rPr>
          <w:rFonts w:ascii="Tahoma" w:hAnsi="Tahoma" w:cs="Tahoma"/>
        </w:rPr>
      </w:pPr>
      <w:r w:rsidRPr="00C76935">
        <w:rPr>
          <w:rFonts w:ascii="Tahoma" w:hAnsi="Tahoma" w:cs="Tahoma"/>
        </w:rPr>
        <w:t xml:space="preserve"> </w:t>
      </w:r>
    </w:p>
    <w:p w:rsidR="00A32CAD" w:rsidRDefault="00A32CAD" w:rsidP="00A32CAD">
      <w:pPr>
        <w:spacing w:after="0" w:line="240" w:lineRule="auto"/>
        <w:ind w:left="720" w:hanging="720"/>
        <w:jc w:val="both"/>
        <w:rPr>
          <w:rFonts w:ascii="Tahoma" w:hAnsi="Tahoma" w:cs="Tahoma"/>
        </w:rPr>
      </w:pPr>
      <w:r w:rsidRPr="00C76935">
        <w:rPr>
          <w:rFonts w:ascii="Tahoma" w:hAnsi="Tahoma" w:cs="Tahoma"/>
        </w:rPr>
        <w:t xml:space="preserve">4. </w:t>
      </w:r>
      <w:r w:rsidRPr="00C76935">
        <w:rPr>
          <w:rFonts w:ascii="Tahoma" w:hAnsi="Tahoma" w:cs="Tahoma"/>
        </w:rPr>
        <w:tab/>
        <w:t xml:space="preserve">Copy </w:t>
      </w:r>
      <w:r w:rsidR="007B4BC8">
        <w:rPr>
          <w:rFonts w:ascii="Tahoma" w:hAnsi="Tahoma" w:cs="Tahoma"/>
        </w:rPr>
        <w:t xml:space="preserve">submitted </w:t>
      </w:r>
      <w:r w:rsidRPr="00C76935">
        <w:rPr>
          <w:rFonts w:ascii="Tahoma" w:hAnsi="Tahoma" w:cs="Tahoma"/>
        </w:rPr>
        <w:t xml:space="preserve">to the Commissioner of Commercial Taxes, Hyderabad for </w:t>
      </w:r>
      <w:r w:rsidR="007B4BC8">
        <w:rPr>
          <w:rFonts w:ascii="Tahoma" w:hAnsi="Tahoma" w:cs="Tahoma"/>
        </w:rPr>
        <w:t xml:space="preserve">favour of </w:t>
      </w:r>
      <w:r w:rsidRPr="00C76935">
        <w:rPr>
          <w:rFonts w:ascii="Tahoma" w:hAnsi="Tahoma" w:cs="Tahoma"/>
        </w:rPr>
        <w:t xml:space="preserve">information. </w:t>
      </w:r>
    </w:p>
    <w:p w:rsidR="00A32CAD" w:rsidRDefault="00A32CAD" w:rsidP="00A32CAD">
      <w:pPr>
        <w:spacing w:after="0" w:line="240" w:lineRule="auto"/>
        <w:ind w:left="720" w:hanging="720"/>
        <w:jc w:val="both"/>
        <w:rPr>
          <w:rFonts w:ascii="Tahoma" w:hAnsi="Tahoma" w:cs="Tahoma"/>
        </w:rPr>
      </w:pPr>
    </w:p>
    <w:p w:rsidR="00A32CAD" w:rsidRPr="00C76935" w:rsidRDefault="00A32CAD" w:rsidP="00A32CAD">
      <w:pPr>
        <w:spacing w:after="0" w:line="240" w:lineRule="auto"/>
        <w:ind w:left="720" w:hanging="720"/>
        <w:jc w:val="both"/>
        <w:rPr>
          <w:rFonts w:ascii="Tahoma" w:hAnsi="Tahoma" w:cs="Tahoma"/>
        </w:rPr>
      </w:pPr>
    </w:p>
    <w:p w:rsidR="00A32CAD" w:rsidRDefault="00362371" w:rsidP="00A32CAD">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//t.c.f.b.o//</w:t>
      </w:r>
    </w:p>
    <w:p w:rsidR="00362371" w:rsidRDefault="00362371" w:rsidP="00A32CAD">
      <w:pPr>
        <w:spacing w:after="0" w:line="240" w:lineRule="auto"/>
        <w:jc w:val="both"/>
        <w:rPr>
          <w:rFonts w:ascii="Tahoma" w:hAnsi="Tahoma" w:cs="Tahoma"/>
          <w:sz w:val="24"/>
          <w:szCs w:val="24"/>
        </w:rPr>
      </w:pPr>
    </w:p>
    <w:p w:rsidR="00362371" w:rsidRDefault="00362371" w:rsidP="00A32CAD">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M A N A G E R (Gazetted)</w:t>
      </w:r>
    </w:p>
    <w:p w:rsidR="00542909" w:rsidRDefault="00542909" w:rsidP="00A32CAD">
      <w:pPr>
        <w:spacing w:after="0" w:line="240" w:lineRule="auto"/>
        <w:jc w:val="both"/>
        <w:rPr>
          <w:rFonts w:ascii="Tahoma" w:hAnsi="Tahoma" w:cs="Tahoma"/>
          <w:sz w:val="24"/>
          <w:szCs w:val="24"/>
        </w:rPr>
      </w:pPr>
    </w:p>
    <w:p w:rsidR="00542909" w:rsidRDefault="00542909" w:rsidP="00A32CAD">
      <w:pPr>
        <w:spacing w:after="0" w:line="240" w:lineRule="auto"/>
        <w:jc w:val="both"/>
        <w:rPr>
          <w:rFonts w:ascii="Tahoma" w:hAnsi="Tahoma" w:cs="Tahoma"/>
          <w:sz w:val="24"/>
          <w:szCs w:val="24"/>
        </w:rPr>
      </w:pPr>
    </w:p>
    <w:sectPr w:rsidR="00542909" w:rsidSect="00C902AE">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C8D" w:rsidRDefault="00B32C8D" w:rsidP="008E189B">
      <w:pPr>
        <w:spacing w:after="0" w:line="240" w:lineRule="auto"/>
      </w:pPr>
      <w:r>
        <w:separator/>
      </w:r>
    </w:p>
  </w:endnote>
  <w:endnote w:type="continuationSeparator" w:id="1">
    <w:p w:rsidR="00B32C8D" w:rsidRDefault="00B32C8D" w:rsidP="008E1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00100"/>
      <w:docPartObj>
        <w:docPartGallery w:val="Page Numbers (Bottom of Page)"/>
        <w:docPartUnique/>
      </w:docPartObj>
    </w:sdtPr>
    <w:sdtContent>
      <w:sdt>
        <w:sdtPr>
          <w:id w:val="98381352"/>
          <w:docPartObj>
            <w:docPartGallery w:val="Page Numbers (Top of Page)"/>
            <w:docPartUnique/>
          </w:docPartObj>
        </w:sdtPr>
        <w:sdtContent>
          <w:p w:rsidR="0070073A" w:rsidRDefault="0070073A">
            <w:pPr>
              <w:pStyle w:val="Footer"/>
            </w:pPr>
            <w:r>
              <w:t xml:space="preserve">Page </w:t>
            </w:r>
            <w:r w:rsidR="00006CD3">
              <w:rPr>
                <w:b/>
                <w:sz w:val="24"/>
                <w:szCs w:val="24"/>
              </w:rPr>
              <w:fldChar w:fldCharType="begin"/>
            </w:r>
            <w:r>
              <w:rPr>
                <w:b/>
              </w:rPr>
              <w:instrText xml:space="preserve"> PAGE </w:instrText>
            </w:r>
            <w:r w:rsidR="00006CD3">
              <w:rPr>
                <w:b/>
                <w:sz w:val="24"/>
                <w:szCs w:val="24"/>
              </w:rPr>
              <w:fldChar w:fldCharType="separate"/>
            </w:r>
            <w:r w:rsidR="00E4116E">
              <w:rPr>
                <w:b/>
                <w:noProof/>
              </w:rPr>
              <w:t>2</w:t>
            </w:r>
            <w:r w:rsidR="00006CD3">
              <w:rPr>
                <w:b/>
                <w:sz w:val="24"/>
                <w:szCs w:val="24"/>
              </w:rPr>
              <w:fldChar w:fldCharType="end"/>
            </w:r>
            <w:r>
              <w:t xml:space="preserve"> of </w:t>
            </w:r>
            <w:r w:rsidR="00006CD3">
              <w:rPr>
                <w:b/>
                <w:sz w:val="24"/>
                <w:szCs w:val="24"/>
              </w:rPr>
              <w:fldChar w:fldCharType="begin"/>
            </w:r>
            <w:r>
              <w:rPr>
                <w:b/>
              </w:rPr>
              <w:instrText xml:space="preserve"> NUMPAGES  </w:instrText>
            </w:r>
            <w:r w:rsidR="00006CD3">
              <w:rPr>
                <w:b/>
                <w:sz w:val="24"/>
                <w:szCs w:val="24"/>
              </w:rPr>
              <w:fldChar w:fldCharType="separate"/>
            </w:r>
            <w:r w:rsidR="00E4116E">
              <w:rPr>
                <w:b/>
                <w:noProof/>
              </w:rPr>
              <w:t>2</w:t>
            </w:r>
            <w:r w:rsidR="00006CD3">
              <w:rPr>
                <w:b/>
                <w:sz w:val="24"/>
                <w:szCs w:val="24"/>
              </w:rPr>
              <w:fldChar w:fldCharType="end"/>
            </w:r>
          </w:p>
        </w:sdtContent>
      </w:sdt>
    </w:sdtContent>
  </w:sdt>
  <w:p w:rsidR="0070073A" w:rsidRDefault="00700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C8D" w:rsidRDefault="00B32C8D" w:rsidP="008E189B">
      <w:pPr>
        <w:spacing w:after="0" w:line="240" w:lineRule="auto"/>
      </w:pPr>
      <w:r>
        <w:separator/>
      </w:r>
    </w:p>
  </w:footnote>
  <w:footnote w:type="continuationSeparator" w:id="1">
    <w:p w:rsidR="00B32C8D" w:rsidRDefault="00B32C8D" w:rsidP="008E1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DA" w:rsidRDefault="001742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CCC"/>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C2E27"/>
    <w:multiLevelType w:val="hybridMultilevel"/>
    <w:tmpl w:val="65AE3838"/>
    <w:lvl w:ilvl="0" w:tplc="CB32D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0F0C27"/>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61474"/>
    <w:multiLevelType w:val="hybridMultilevel"/>
    <w:tmpl w:val="2D56B9EC"/>
    <w:lvl w:ilvl="0" w:tplc="62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0A7CCE"/>
    <w:multiLevelType w:val="hybridMultilevel"/>
    <w:tmpl w:val="F07EC5D0"/>
    <w:lvl w:ilvl="0" w:tplc="14403A3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0F3F24F0"/>
    <w:multiLevelType w:val="hybridMultilevel"/>
    <w:tmpl w:val="F5740C84"/>
    <w:lvl w:ilvl="0" w:tplc="124C4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250E7"/>
    <w:multiLevelType w:val="hybridMultilevel"/>
    <w:tmpl w:val="20BC1DD8"/>
    <w:lvl w:ilvl="0" w:tplc="7DC46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B63D9"/>
    <w:multiLevelType w:val="hybridMultilevel"/>
    <w:tmpl w:val="4CDE730E"/>
    <w:lvl w:ilvl="0" w:tplc="40DEF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9146A2"/>
    <w:multiLevelType w:val="hybridMultilevel"/>
    <w:tmpl w:val="5128EB50"/>
    <w:lvl w:ilvl="0" w:tplc="E9585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C30AA"/>
    <w:multiLevelType w:val="hybridMultilevel"/>
    <w:tmpl w:val="E5C2F17C"/>
    <w:lvl w:ilvl="0" w:tplc="B62A1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4D4BE6"/>
    <w:multiLevelType w:val="hybridMultilevel"/>
    <w:tmpl w:val="C78A6E90"/>
    <w:lvl w:ilvl="0" w:tplc="BF827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81711"/>
    <w:multiLevelType w:val="hybridMultilevel"/>
    <w:tmpl w:val="6F0EC456"/>
    <w:lvl w:ilvl="0" w:tplc="E130AB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714D6B"/>
    <w:multiLevelType w:val="hybridMultilevel"/>
    <w:tmpl w:val="9C16A97E"/>
    <w:lvl w:ilvl="0" w:tplc="BBB4865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40A67"/>
    <w:multiLevelType w:val="hybridMultilevel"/>
    <w:tmpl w:val="A694E910"/>
    <w:lvl w:ilvl="0" w:tplc="6CA8D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6408F"/>
    <w:multiLevelType w:val="hybridMultilevel"/>
    <w:tmpl w:val="F5927AF2"/>
    <w:lvl w:ilvl="0" w:tplc="296A2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70646"/>
    <w:multiLevelType w:val="hybridMultilevel"/>
    <w:tmpl w:val="D2C440DA"/>
    <w:lvl w:ilvl="0" w:tplc="C7D85C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473125F"/>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CE1673"/>
    <w:multiLevelType w:val="hybridMultilevel"/>
    <w:tmpl w:val="63BE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70958"/>
    <w:multiLevelType w:val="hybridMultilevel"/>
    <w:tmpl w:val="6F0EC456"/>
    <w:lvl w:ilvl="0" w:tplc="E130AB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C656451"/>
    <w:multiLevelType w:val="hybridMultilevel"/>
    <w:tmpl w:val="1BDC0630"/>
    <w:lvl w:ilvl="0" w:tplc="F1D66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F95A8F"/>
    <w:multiLevelType w:val="hybridMultilevel"/>
    <w:tmpl w:val="17C075EC"/>
    <w:lvl w:ilvl="0" w:tplc="67106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00D2058"/>
    <w:multiLevelType w:val="hybridMultilevel"/>
    <w:tmpl w:val="649047F6"/>
    <w:lvl w:ilvl="0" w:tplc="7B5A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4C0234"/>
    <w:multiLevelType w:val="hybridMultilevel"/>
    <w:tmpl w:val="3EFCD0E8"/>
    <w:lvl w:ilvl="0" w:tplc="20165BDA">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31793D26"/>
    <w:multiLevelType w:val="hybridMultilevel"/>
    <w:tmpl w:val="B212EDDE"/>
    <w:lvl w:ilvl="0" w:tplc="91CA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D726C6"/>
    <w:multiLevelType w:val="hybridMultilevel"/>
    <w:tmpl w:val="EBA0EBF8"/>
    <w:lvl w:ilvl="0" w:tplc="5F6AF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5F0236"/>
    <w:multiLevelType w:val="hybridMultilevel"/>
    <w:tmpl w:val="EBA0EBF8"/>
    <w:lvl w:ilvl="0" w:tplc="5F6AF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D52F92"/>
    <w:multiLevelType w:val="hybridMultilevel"/>
    <w:tmpl w:val="19DA135C"/>
    <w:lvl w:ilvl="0" w:tplc="D8BE7E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4F8464D"/>
    <w:multiLevelType w:val="hybridMultilevel"/>
    <w:tmpl w:val="EED4E24C"/>
    <w:lvl w:ilvl="0" w:tplc="EECA83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104094"/>
    <w:multiLevelType w:val="hybridMultilevel"/>
    <w:tmpl w:val="65782D3E"/>
    <w:lvl w:ilvl="0" w:tplc="636EC9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76317A5"/>
    <w:multiLevelType w:val="hybridMultilevel"/>
    <w:tmpl w:val="B3E87918"/>
    <w:lvl w:ilvl="0" w:tplc="B91E60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37B83E9A"/>
    <w:multiLevelType w:val="hybridMultilevel"/>
    <w:tmpl w:val="999C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603764"/>
    <w:multiLevelType w:val="hybridMultilevel"/>
    <w:tmpl w:val="B8844A12"/>
    <w:lvl w:ilvl="0" w:tplc="71D8F51C">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nsid w:val="413418A6"/>
    <w:multiLevelType w:val="hybridMultilevel"/>
    <w:tmpl w:val="2A96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C37E76"/>
    <w:multiLevelType w:val="hybridMultilevel"/>
    <w:tmpl w:val="D4F4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AD1261"/>
    <w:multiLevelType w:val="hybridMultilevel"/>
    <w:tmpl w:val="27E60396"/>
    <w:lvl w:ilvl="0" w:tplc="36FA88BC">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0E26F2"/>
    <w:multiLevelType w:val="hybridMultilevel"/>
    <w:tmpl w:val="68865534"/>
    <w:lvl w:ilvl="0" w:tplc="04F6C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C093AB1"/>
    <w:multiLevelType w:val="hybridMultilevel"/>
    <w:tmpl w:val="5FB8810C"/>
    <w:lvl w:ilvl="0" w:tplc="414EA5B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7A7A92"/>
    <w:multiLevelType w:val="hybridMultilevel"/>
    <w:tmpl w:val="E2906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C90C93"/>
    <w:multiLevelType w:val="hybridMultilevel"/>
    <w:tmpl w:val="794E1EDC"/>
    <w:lvl w:ilvl="0" w:tplc="28688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A40DA"/>
    <w:multiLevelType w:val="hybridMultilevel"/>
    <w:tmpl w:val="C6960F9A"/>
    <w:lvl w:ilvl="0" w:tplc="92BC9D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80D1A89"/>
    <w:multiLevelType w:val="hybridMultilevel"/>
    <w:tmpl w:val="C32872EC"/>
    <w:lvl w:ilvl="0" w:tplc="2F986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9430C8A"/>
    <w:multiLevelType w:val="hybridMultilevel"/>
    <w:tmpl w:val="FE3291F2"/>
    <w:lvl w:ilvl="0" w:tplc="BDB41F7A">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2">
    <w:nsid w:val="6A3B2087"/>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6770A"/>
    <w:multiLevelType w:val="hybridMultilevel"/>
    <w:tmpl w:val="3A7E5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CA01272"/>
    <w:multiLevelType w:val="hybridMultilevel"/>
    <w:tmpl w:val="53344150"/>
    <w:lvl w:ilvl="0" w:tplc="56A0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291391"/>
    <w:multiLevelType w:val="hybridMultilevel"/>
    <w:tmpl w:val="8F3672D0"/>
    <w:lvl w:ilvl="0" w:tplc="F9F23AF2">
      <w:start w:val="1"/>
      <w:numFmt w:val="decimal"/>
      <w:lvlText w:val="%1."/>
      <w:lvlJc w:val="left"/>
      <w:pPr>
        <w:ind w:left="1695" w:hanging="360"/>
      </w:pPr>
      <w:rPr>
        <w:rFonts w:hint="default"/>
        <w:b w:val="0"/>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6">
    <w:nsid w:val="77CC1235"/>
    <w:multiLevelType w:val="hybridMultilevel"/>
    <w:tmpl w:val="EB00E184"/>
    <w:lvl w:ilvl="0" w:tplc="325C3C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E14520"/>
    <w:multiLevelType w:val="hybridMultilevel"/>
    <w:tmpl w:val="9C62C2EE"/>
    <w:lvl w:ilvl="0" w:tplc="981CCED2">
      <w:start w:val="1"/>
      <w:numFmt w:val="decimal"/>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nsid w:val="79C2523B"/>
    <w:multiLevelType w:val="hybridMultilevel"/>
    <w:tmpl w:val="C9881862"/>
    <w:lvl w:ilvl="0" w:tplc="ECAAC7D4">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8"/>
  </w:num>
  <w:num w:numId="4">
    <w:abstractNumId w:val="45"/>
  </w:num>
  <w:num w:numId="5">
    <w:abstractNumId w:val="4"/>
  </w:num>
  <w:num w:numId="6">
    <w:abstractNumId w:val="33"/>
  </w:num>
  <w:num w:numId="7">
    <w:abstractNumId w:val="5"/>
  </w:num>
  <w:num w:numId="8">
    <w:abstractNumId w:val="26"/>
  </w:num>
  <w:num w:numId="9">
    <w:abstractNumId w:val="39"/>
  </w:num>
  <w:num w:numId="10">
    <w:abstractNumId w:val="7"/>
  </w:num>
  <w:num w:numId="11">
    <w:abstractNumId w:val="12"/>
  </w:num>
  <w:num w:numId="12">
    <w:abstractNumId w:val="19"/>
  </w:num>
  <w:num w:numId="13">
    <w:abstractNumId w:val="36"/>
  </w:num>
  <w:num w:numId="14">
    <w:abstractNumId w:val="25"/>
  </w:num>
  <w:num w:numId="15">
    <w:abstractNumId w:val="24"/>
  </w:num>
  <w:num w:numId="16">
    <w:abstractNumId w:val="18"/>
  </w:num>
  <w:num w:numId="17">
    <w:abstractNumId w:val="0"/>
  </w:num>
  <w:num w:numId="18">
    <w:abstractNumId w:val="44"/>
  </w:num>
  <w:num w:numId="19">
    <w:abstractNumId w:val="15"/>
  </w:num>
  <w:num w:numId="20">
    <w:abstractNumId w:val="32"/>
  </w:num>
  <w:num w:numId="21">
    <w:abstractNumId w:val="16"/>
  </w:num>
  <w:num w:numId="22">
    <w:abstractNumId w:val="2"/>
  </w:num>
  <w:num w:numId="23">
    <w:abstractNumId w:val="42"/>
  </w:num>
  <w:num w:numId="24">
    <w:abstractNumId w:val="40"/>
  </w:num>
  <w:num w:numId="25">
    <w:abstractNumId w:val="23"/>
  </w:num>
  <w:num w:numId="26">
    <w:abstractNumId w:val="1"/>
  </w:num>
  <w:num w:numId="27">
    <w:abstractNumId w:val="14"/>
  </w:num>
  <w:num w:numId="28">
    <w:abstractNumId w:val="17"/>
  </w:num>
  <w:num w:numId="29">
    <w:abstractNumId w:val="34"/>
  </w:num>
  <w:num w:numId="30">
    <w:abstractNumId w:val="48"/>
  </w:num>
  <w:num w:numId="31">
    <w:abstractNumId w:val="13"/>
  </w:num>
  <w:num w:numId="32">
    <w:abstractNumId w:val="8"/>
  </w:num>
  <w:num w:numId="33">
    <w:abstractNumId w:val="31"/>
  </w:num>
  <w:num w:numId="34">
    <w:abstractNumId w:val="35"/>
  </w:num>
  <w:num w:numId="35">
    <w:abstractNumId w:val="30"/>
  </w:num>
  <w:num w:numId="36">
    <w:abstractNumId w:val="10"/>
  </w:num>
  <w:num w:numId="37">
    <w:abstractNumId w:val="21"/>
  </w:num>
  <w:num w:numId="38">
    <w:abstractNumId w:val="27"/>
  </w:num>
  <w:num w:numId="39">
    <w:abstractNumId w:val="41"/>
  </w:num>
  <w:num w:numId="40">
    <w:abstractNumId w:val="9"/>
  </w:num>
  <w:num w:numId="41">
    <w:abstractNumId w:val="46"/>
  </w:num>
  <w:num w:numId="42">
    <w:abstractNumId w:val="38"/>
  </w:num>
  <w:num w:numId="43">
    <w:abstractNumId w:val="22"/>
  </w:num>
  <w:num w:numId="44">
    <w:abstractNumId w:val="6"/>
  </w:num>
  <w:num w:numId="45">
    <w:abstractNumId w:val="11"/>
  </w:num>
  <w:num w:numId="46">
    <w:abstractNumId w:val="29"/>
  </w:num>
  <w:num w:numId="47">
    <w:abstractNumId w:val="47"/>
  </w:num>
  <w:num w:numId="48">
    <w:abstractNumId w:val="43"/>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902AE"/>
    <w:rsid w:val="00003E07"/>
    <w:rsid w:val="00006CD3"/>
    <w:rsid w:val="000339A1"/>
    <w:rsid w:val="000361C4"/>
    <w:rsid w:val="000712A7"/>
    <w:rsid w:val="000915AA"/>
    <w:rsid w:val="000959BB"/>
    <w:rsid w:val="000A1E10"/>
    <w:rsid w:val="000A1FF7"/>
    <w:rsid w:val="000A54BC"/>
    <w:rsid w:val="000C0125"/>
    <w:rsid w:val="00153353"/>
    <w:rsid w:val="00163EFA"/>
    <w:rsid w:val="00167B00"/>
    <w:rsid w:val="001742DA"/>
    <w:rsid w:val="001A35E2"/>
    <w:rsid w:val="001A4625"/>
    <w:rsid w:val="001A718A"/>
    <w:rsid w:val="001B0F8B"/>
    <w:rsid w:val="001C29D9"/>
    <w:rsid w:val="001E3FC9"/>
    <w:rsid w:val="00216922"/>
    <w:rsid w:val="002F636E"/>
    <w:rsid w:val="00322A9A"/>
    <w:rsid w:val="003576EB"/>
    <w:rsid w:val="00362371"/>
    <w:rsid w:val="00374009"/>
    <w:rsid w:val="00380DB7"/>
    <w:rsid w:val="00383A7C"/>
    <w:rsid w:val="003B1F02"/>
    <w:rsid w:val="003B7209"/>
    <w:rsid w:val="003E3163"/>
    <w:rsid w:val="004172B7"/>
    <w:rsid w:val="00424C2B"/>
    <w:rsid w:val="004763F8"/>
    <w:rsid w:val="004F4621"/>
    <w:rsid w:val="00513965"/>
    <w:rsid w:val="00542909"/>
    <w:rsid w:val="005A03E5"/>
    <w:rsid w:val="005B5565"/>
    <w:rsid w:val="006122A6"/>
    <w:rsid w:val="00612830"/>
    <w:rsid w:val="00625CA3"/>
    <w:rsid w:val="00634A1C"/>
    <w:rsid w:val="00645336"/>
    <w:rsid w:val="00651CE4"/>
    <w:rsid w:val="00671079"/>
    <w:rsid w:val="00677787"/>
    <w:rsid w:val="006967A1"/>
    <w:rsid w:val="006C78FA"/>
    <w:rsid w:val="006D5003"/>
    <w:rsid w:val="006D74E1"/>
    <w:rsid w:val="006E3091"/>
    <w:rsid w:val="0070073A"/>
    <w:rsid w:val="007203FB"/>
    <w:rsid w:val="00736D78"/>
    <w:rsid w:val="00754152"/>
    <w:rsid w:val="0079050D"/>
    <w:rsid w:val="007A3F5D"/>
    <w:rsid w:val="007B4BC8"/>
    <w:rsid w:val="007B5BC0"/>
    <w:rsid w:val="00850B1D"/>
    <w:rsid w:val="00855ADB"/>
    <w:rsid w:val="00861B6B"/>
    <w:rsid w:val="00864D35"/>
    <w:rsid w:val="00895C62"/>
    <w:rsid w:val="008D09E1"/>
    <w:rsid w:val="008E189B"/>
    <w:rsid w:val="009433C5"/>
    <w:rsid w:val="00944059"/>
    <w:rsid w:val="0098340A"/>
    <w:rsid w:val="00995185"/>
    <w:rsid w:val="009C02F9"/>
    <w:rsid w:val="00A32CAD"/>
    <w:rsid w:val="00A621A8"/>
    <w:rsid w:val="00A74FBD"/>
    <w:rsid w:val="00A75238"/>
    <w:rsid w:val="00A902B3"/>
    <w:rsid w:val="00AC382C"/>
    <w:rsid w:val="00AF3B13"/>
    <w:rsid w:val="00AF3F04"/>
    <w:rsid w:val="00B31DDF"/>
    <w:rsid w:val="00B32C8D"/>
    <w:rsid w:val="00B330B9"/>
    <w:rsid w:val="00B628C9"/>
    <w:rsid w:val="00BA17E2"/>
    <w:rsid w:val="00BC1C45"/>
    <w:rsid w:val="00BE7B17"/>
    <w:rsid w:val="00C14749"/>
    <w:rsid w:val="00C53C75"/>
    <w:rsid w:val="00C65078"/>
    <w:rsid w:val="00C87774"/>
    <w:rsid w:val="00C902AE"/>
    <w:rsid w:val="00CA5ACA"/>
    <w:rsid w:val="00CB671C"/>
    <w:rsid w:val="00CD0BA4"/>
    <w:rsid w:val="00CE01D4"/>
    <w:rsid w:val="00D03B5E"/>
    <w:rsid w:val="00D13840"/>
    <w:rsid w:val="00D170AF"/>
    <w:rsid w:val="00D33B09"/>
    <w:rsid w:val="00D56937"/>
    <w:rsid w:val="00D95291"/>
    <w:rsid w:val="00D95652"/>
    <w:rsid w:val="00E02581"/>
    <w:rsid w:val="00E07805"/>
    <w:rsid w:val="00E27BAB"/>
    <w:rsid w:val="00E33768"/>
    <w:rsid w:val="00E4116E"/>
    <w:rsid w:val="00E64E78"/>
    <w:rsid w:val="00E91784"/>
    <w:rsid w:val="00E9636A"/>
    <w:rsid w:val="00EA63E9"/>
    <w:rsid w:val="00EB072E"/>
    <w:rsid w:val="00F01F5F"/>
    <w:rsid w:val="00F2661C"/>
    <w:rsid w:val="00F62534"/>
    <w:rsid w:val="00F745DB"/>
    <w:rsid w:val="00F968C8"/>
    <w:rsid w:val="00FD2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91"/>
  </w:style>
  <w:style w:type="paragraph" w:styleId="Heading1">
    <w:name w:val="heading 1"/>
    <w:basedOn w:val="Normal"/>
    <w:next w:val="Normal"/>
    <w:link w:val="Heading1Char"/>
    <w:uiPriority w:val="9"/>
    <w:qFormat/>
    <w:rsid w:val="00E07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E3FC9"/>
    <w:pPr>
      <w:ind w:left="720"/>
      <w:contextualSpacing/>
    </w:pPr>
    <w:rPr>
      <w:rFonts w:eastAsiaTheme="minorHAnsi"/>
    </w:rPr>
  </w:style>
  <w:style w:type="table" w:styleId="TableGrid">
    <w:name w:val="Table Grid"/>
    <w:basedOn w:val="TableNormal"/>
    <w:uiPriority w:val="59"/>
    <w:rsid w:val="001E3FC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1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89B"/>
  </w:style>
  <w:style w:type="paragraph" w:styleId="Footer">
    <w:name w:val="footer"/>
    <w:basedOn w:val="Normal"/>
    <w:link w:val="FooterChar"/>
    <w:uiPriority w:val="99"/>
    <w:unhideWhenUsed/>
    <w:rsid w:val="008E1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89B"/>
  </w:style>
</w:styles>
</file>

<file path=word/webSettings.xml><?xml version="1.0" encoding="utf-8"?>
<w:webSettings xmlns:r="http://schemas.openxmlformats.org/officeDocument/2006/relationships" xmlns:w="http://schemas.openxmlformats.org/wordprocessingml/2006/main">
  <w:divs>
    <w:div w:id="388382374">
      <w:bodyDiv w:val="1"/>
      <w:marLeft w:val="0"/>
      <w:marRight w:val="0"/>
      <w:marTop w:val="0"/>
      <w:marBottom w:val="0"/>
      <w:divBdr>
        <w:top w:val="none" w:sz="0" w:space="0" w:color="auto"/>
        <w:left w:val="none" w:sz="0" w:space="0" w:color="auto"/>
        <w:bottom w:val="none" w:sz="0" w:space="0" w:color="auto"/>
        <w:right w:val="none" w:sz="0" w:space="0" w:color="auto"/>
      </w:divBdr>
    </w:div>
    <w:div w:id="450781371">
      <w:bodyDiv w:val="1"/>
      <w:marLeft w:val="0"/>
      <w:marRight w:val="0"/>
      <w:marTop w:val="0"/>
      <w:marBottom w:val="0"/>
      <w:divBdr>
        <w:top w:val="none" w:sz="0" w:space="0" w:color="auto"/>
        <w:left w:val="none" w:sz="0" w:space="0" w:color="auto"/>
        <w:bottom w:val="none" w:sz="0" w:space="0" w:color="auto"/>
        <w:right w:val="none" w:sz="0" w:space="0" w:color="auto"/>
      </w:divBdr>
    </w:div>
    <w:div w:id="777607706">
      <w:bodyDiv w:val="1"/>
      <w:marLeft w:val="0"/>
      <w:marRight w:val="0"/>
      <w:marTop w:val="0"/>
      <w:marBottom w:val="0"/>
      <w:divBdr>
        <w:top w:val="none" w:sz="0" w:space="0" w:color="auto"/>
        <w:left w:val="none" w:sz="0" w:space="0" w:color="auto"/>
        <w:bottom w:val="none" w:sz="0" w:space="0" w:color="auto"/>
        <w:right w:val="none" w:sz="0" w:space="0" w:color="auto"/>
      </w:divBdr>
    </w:div>
    <w:div w:id="908612318">
      <w:bodyDiv w:val="1"/>
      <w:marLeft w:val="0"/>
      <w:marRight w:val="0"/>
      <w:marTop w:val="0"/>
      <w:marBottom w:val="0"/>
      <w:divBdr>
        <w:top w:val="none" w:sz="0" w:space="0" w:color="auto"/>
        <w:left w:val="none" w:sz="0" w:space="0" w:color="auto"/>
        <w:bottom w:val="none" w:sz="0" w:space="0" w:color="auto"/>
        <w:right w:val="none" w:sz="0" w:space="0" w:color="auto"/>
      </w:divBdr>
    </w:div>
    <w:div w:id="1080760484">
      <w:bodyDiv w:val="1"/>
      <w:marLeft w:val="0"/>
      <w:marRight w:val="0"/>
      <w:marTop w:val="0"/>
      <w:marBottom w:val="0"/>
      <w:divBdr>
        <w:top w:val="none" w:sz="0" w:space="0" w:color="auto"/>
        <w:left w:val="none" w:sz="0" w:space="0" w:color="auto"/>
        <w:bottom w:val="none" w:sz="0" w:space="0" w:color="auto"/>
        <w:right w:val="none" w:sz="0" w:space="0" w:color="auto"/>
      </w:divBdr>
    </w:div>
    <w:div w:id="1152530066">
      <w:bodyDiv w:val="1"/>
      <w:marLeft w:val="0"/>
      <w:marRight w:val="0"/>
      <w:marTop w:val="0"/>
      <w:marBottom w:val="0"/>
      <w:divBdr>
        <w:top w:val="none" w:sz="0" w:space="0" w:color="auto"/>
        <w:left w:val="none" w:sz="0" w:space="0" w:color="auto"/>
        <w:bottom w:val="none" w:sz="0" w:space="0" w:color="auto"/>
        <w:right w:val="none" w:sz="0" w:space="0" w:color="auto"/>
      </w:divBdr>
    </w:div>
    <w:div w:id="1622178402">
      <w:bodyDiv w:val="1"/>
      <w:marLeft w:val="0"/>
      <w:marRight w:val="0"/>
      <w:marTop w:val="0"/>
      <w:marBottom w:val="0"/>
      <w:divBdr>
        <w:top w:val="none" w:sz="0" w:space="0" w:color="auto"/>
        <w:left w:val="none" w:sz="0" w:space="0" w:color="auto"/>
        <w:bottom w:val="none" w:sz="0" w:space="0" w:color="auto"/>
        <w:right w:val="none" w:sz="0" w:space="0" w:color="auto"/>
      </w:divBdr>
    </w:div>
    <w:div w:id="17894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 SECTION</dc:creator>
  <cp:lastModifiedBy>Windows User</cp:lastModifiedBy>
  <cp:revision>64</cp:revision>
  <cp:lastPrinted>2020-12-29T02:20:00Z</cp:lastPrinted>
  <dcterms:created xsi:type="dcterms:W3CDTF">2018-02-14T21:09:00Z</dcterms:created>
  <dcterms:modified xsi:type="dcterms:W3CDTF">2020-12-29T02:21:00Z</dcterms:modified>
</cp:coreProperties>
</file>